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3539"/>
        <w:gridCol w:w="1701"/>
        <w:gridCol w:w="6662"/>
        <w:gridCol w:w="3486"/>
      </w:tblGrid>
      <w:tr w:rsidR="00840410" w14:paraId="621A3581" w14:textId="77777777" w:rsidTr="00BE3695">
        <w:tc>
          <w:tcPr>
            <w:tcW w:w="3539" w:type="dxa"/>
          </w:tcPr>
          <w:p w14:paraId="3A811522" w14:textId="428BE798" w:rsidR="00986A4B" w:rsidRPr="00986A4B" w:rsidRDefault="00986A4B" w:rsidP="00986A4B">
            <w:pPr>
              <w:spacing w:line="240" w:lineRule="auto"/>
              <w:rPr>
                <w:rFonts w:ascii="Arial" w:hAnsi="Arial" w:cs="Arial"/>
                <w:b/>
              </w:rPr>
            </w:pPr>
            <w:proofErr w:type="spellStart"/>
            <w:r w:rsidRPr="00986A4B">
              <w:rPr>
                <w:rFonts w:ascii="Arial" w:hAnsi="Arial" w:cs="Arial"/>
                <w:b/>
              </w:rPr>
              <w:t>Sicherheitsingen</w:t>
            </w:r>
            <w:r w:rsidR="009506D0">
              <w:rPr>
                <w:rFonts w:ascii="Arial" w:hAnsi="Arial" w:cs="Arial"/>
                <w:b/>
              </w:rPr>
              <w:t>i</w:t>
            </w:r>
            <w:r w:rsidRPr="00986A4B">
              <w:rPr>
                <w:rFonts w:ascii="Arial" w:hAnsi="Arial" w:cs="Arial"/>
                <w:b/>
              </w:rPr>
              <w:t>eur.</w:t>
            </w:r>
            <w:r w:rsidRPr="00986A4B">
              <w:rPr>
                <w:rFonts w:ascii="Arial" w:hAnsi="Arial" w:cs="Arial"/>
                <w:b/>
                <w:color w:val="FF0000"/>
              </w:rPr>
              <w:t>N</w:t>
            </w:r>
            <w:r w:rsidRPr="00986A4B">
              <w:rPr>
                <w:rFonts w:ascii="Arial" w:hAnsi="Arial" w:cs="Arial"/>
                <w:b/>
                <w:color w:val="808080" w:themeColor="background1" w:themeShade="80"/>
              </w:rPr>
              <w:t>R</w:t>
            </w:r>
            <w:r w:rsidRPr="00986A4B">
              <w:rPr>
                <w:rFonts w:ascii="Arial" w:hAnsi="Arial" w:cs="Arial"/>
                <w:b/>
                <w:color w:val="00B050"/>
              </w:rPr>
              <w:t>W</w:t>
            </w:r>
            <w:proofErr w:type="spellEnd"/>
          </w:p>
          <w:p w14:paraId="05147EE4" w14:textId="77777777" w:rsidR="00986A4B" w:rsidRPr="00986A4B" w:rsidRDefault="00986A4B" w:rsidP="00691F02">
            <w:pPr>
              <w:tabs>
                <w:tab w:val="left" w:pos="2120"/>
              </w:tabs>
              <w:spacing w:line="240" w:lineRule="auto"/>
              <w:rPr>
                <w:rFonts w:ascii="Arial" w:hAnsi="Arial" w:cs="Arial"/>
              </w:rPr>
            </w:pPr>
            <w:r>
              <w:rPr>
                <w:rFonts w:ascii="Arial" w:hAnsi="Arial" w:cs="Arial"/>
              </w:rPr>
              <w:t>Donato Muro</w:t>
            </w:r>
            <w:r w:rsidR="00691F02">
              <w:rPr>
                <w:rFonts w:ascii="Arial" w:hAnsi="Arial" w:cs="Arial"/>
              </w:rPr>
              <w:tab/>
            </w:r>
          </w:p>
          <w:p w14:paraId="0DAC32FB" w14:textId="3A874A7F" w:rsidR="00BE3695" w:rsidRDefault="00BE3695" w:rsidP="00986A4B">
            <w:pPr>
              <w:spacing w:line="240" w:lineRule="auto"/>
              <w:rPr>
                <w:rFonts w:ascii="Arial" w:hAnsi="Arial" w:cs="Arial"/>
              </w:rPr>
            </w:pPr>
          </w:p>
        </w:tc>
        <w:tc>
          <w:tcPr>
            <w:tcW w:w="8363" w:type="dxa"/>
            <w:gridSpan w:val="2"/>
          </w:tcPr>
          <w:p w14:paraId="222C7CC2" w14:textId="77777777" w:rsidR="00840410" w:rsidRDefault="00840410" w:rsidP="00BE3695">
            <w:pPr>
              <w:spacing w:line="240" w:lineRule="auto"/>
              <w:jc w:val="center"/>
              <w:rPr>
                <w:rFonts w:ascii="Arial" w:hAnsi="Arial" w:cs="Arial"/>
              </w:rPr>
            </w:pPr>
            <w:r w:rsidRPr="00986A4B">
              <w:rPr>
                <w:rFonts w:ascii="Arial" w:hAnsi="Arial" w:cs="Arial"/>
                <w:b/>
                <w:color w:val="00B050"/>
                <w:sz w:val="48"/>
                <w:szCs w:val="48"/>
              </w:rPr>
              <w:t>Baustellenordnung</w:t>
            </w:r>
          </w:p>
        </w:tc>
        <w:tc>
          <w:tcPr>
            <w:tcW w:w="3486" w:type="dxa"/>
          </w:tcPr>
          <w:p w14:paraId="1FBAF373" w14:textId="7341C6AC" w:rsidR="00840410" w:rsidRDefault="00840410" w:rsidP="007740C4">
            <w:pPr>
              <w:spacing w:line="240" w:lineRule="auto"/>
              <w:rPr>
                <w:rFonts w:ascii="Arial" w:hAnsi="Arial" w:cs="Arial"/>
              </w:rPr>
            </w:pPr>
          </w:p>
        </w:tc>
      </w:tr>
      <w:tr w:rsidR="00315F97" w:rsidRPr="00920E09" w14:paraId="17B80583" w14:textId="77777777" w:rsidTr="005353C3">
        <w:tc>
          <w:tcPr>
            <w:tcW w:w="5240" w:type="dxa"/>
            <w:gridSpan w:val="2"/>
            <w:vAlign w:val="center"/>
          </w:tcPr>
          <w:p w14:paraId="22836E95" w14:textId="77777777" w:rsidR="00315F97" w:rsidRPr="00920E09" w:rsidRDefault="007A088C" w:rsidP="005353C3">
            <w:pPr>
              <w:spacing w:line="240" w:lineRule="auto"/>
              <w:jc w:val="center"/>
              <w:rPr>
                <w:rFonts w:ascii="Arial" w:hAnsi="Arial" w:cs="Arial"/>
              </w:rPr>
            </w:pPr>
            <w:r>
              <w:rPr>
                <w:noProof/>
              </w:rPr>
              <w:drawing>
                <wp:inline distT="0" distB="0" distL="0" distR="0" wp14:anchorId="092C80F7" wp14:editId="0B5C31BD">
                  <wp:extent cx="630000" cy="630000"/>
                  <wp:effectExtent l="0" t="0" r="0" b="0"/>
                  <wp:docPr id="4" name="Grafik 4" descr="Gebotszeichen &quot;Anleitung beachten&quot; nach EN ISO 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botszeichen &quot;Anleitung beachten&quot; nach EN ISO 7010"/>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630000" cy="630000"/>
                          </a:xfrm>
                          <a:prstGeom prst="rect">
                            <a:avLst/>
                          </a:prstGeom>
                          <a:noFill/>
                          <a:ln>
                            <a:noFill/>
                          </a:ln>
                        </pic:spPr>
                      </pic:pic>
                    </a:graphicData>
                  </a:graphic>
                </wp:inline>
              </w:drawing>
            </w:r>
          </w:p>
        </w:tc>
        <w:tc>
          <w:tcPr>
            <w:tcW w:w="10148" w:type="dxa"/>
            <w:gridSpan w:val="2"/>
          </w:tcPr>
          <w:p w14:paraId="27360001" w14:textId="77777777" w:rsidR="00920E09" w:rsidRPr="00986A4B" w:rsidRDefault="00920E09" w:rsidP="00BE1EAB">
            <w:pPr>
              <w:pStyle w:val="berschrift2"/>
              <w:spacing w:before="0" w:line="240" w:lineRule="auto"/>
              <w:jc w:val="both"/>
              <w:outlineLvl w:val="1"/>
              <w:rPr>
                <w:rFonts w:ascii="Arial" w:hAnsi="Arial" w:cs="Arial"/>
                <w:b/>
                <w:color w:val="00B050"/>
                <w:sz w:val="20"/>
                <w:szCs w:val="20"/>
              </w:rPr>
            </w:pPr>
            <w:bookmarkStart w:id="0" w:name="_Toc506730751"/>
            <w:r w:rsidRPr="00986A4B">
              <w:rPr>
                <w:rFonts w:ascii="Arial" w:hAnsi="Arial" w:cs="Arial"/>
                <w:b/>
                <w:color w:val="00B050"/>
                <w:sz w:val="20"/>
                <w:szCs w:val="20"/>
              </w:rPr>
              <w:t>Allgemeine Regelungen</w:t>
            </w:r>
            <w:bookmarkEnd w:id="0"/>
          </w:p>
          <w:p w14:paraId="5DAAF0D7" w14:textId="77777777" w:rsidR="00315F97" w:rsidRDefault="00920E09" w:rsidP="00BE1EAB">
            <w:pPr>
              <w:spacing w:line="240" w:lineRule="auto"/>
              <w:jc w:val="both"/>
              <w:rPr>
                <w:rFonts w:ascii="Arial" w:hAnsi="Arial" w:cs="Arial"/>
                <w:sz w:val="20"/>
                <w:szCs w:val="20"/>
              </w:rPr>
            </w:pPr>
            <w:r w:rsidRPr="00920E09">
              <w:rPr>
                <w:rFonts w:ascii="Arial" w:hAnsi="Arial" w:cs="Arial"/>
                <w:sz w:val="20"/>
                <w:szCs w:val="20"/>
              </w:rPr>
              <w:t>Für sämtliche im Bauvorhaben stattfindenden Baumaßnahmen sind die nachfolgend aufgeführte</w:t>
            </w:r>
            <w:r w:rsidR="003F3FE9">
              <w:rPr>
                <w:rFonts w:ascii="Arial" w:hAnsi="Arial" w:cs="Arial"/>
                <w:sz w:val="20"/>
                <w:szCs w:val="20"/>
              </w:rPr>
              <w:t>n</w:t>
            </w:r>
            <w:r w:rsidRPr="00920E09">
              <w:rPr>
                <w:rFonts w:ascii="Arial" w:hAnsi="Arial" w:cs="Arial"/>
                <w:sz w:val="20"/>
                <w:szCs w:val="20"/>
              </w:rPr>
              <w:t xml:space="preserve"> Regelungen zwingend zu berücksichtigen und vor Arbeitsaufnahme dem eingesetzten Personal bekannt zu geben.</w:t>
            </w:r>
          </w:p>
          <w:p w14:paraId="01E65714" w14:textId="77777777" w:rsidR="00004E4C" w:rsidRDefault="00004E4C" w:rsidP="00BE1EAB">
            <w:pPr>
              <w:spacing w:line="240" w:lineRule="auto"/>
              <w:jc w:val="both"/>
              <w:rPr>
                <w:rFonts w:ascii="Arial" w:hAnsi="Arial" w:cs="Arial"/>
                <w:sz w:val="20"/>
                <w:szCs w:val="20"/>
              </w:rPr>
            </w:pPr>
          </w:p>
          <w:p w14:paraId="7CA74E1D" w14:textId="77777777" w:rsidR="00004E4C" w:rsidRPr="00920E09" w:rsidRDefault="00004E4C" w:rsidP="00BE1EAB">
            <w:pPr>
              <w:spacing w:line="240" w:lineRule="auto"/>
              <w:jc w:val="both"/>
              <w:rPr>
                <w:rFonts w:ascii="Arial" w:hAnsi="Arial" w:cs="Arial"/>
                <w:sz w:val="20"/>
                <w:szCs w:val="20"/>
              </w:rPr>
            </w:pPr>
            <w:r w:rsidRPr="00004E4C">
              <w:rPr>
                <w:rFonts w:ascii="Arial" w:hAnsi="Arial" w:cs="Arial"/>
                <w:sz w:val="20"/>
                <w:szCs w:val="20"/>
              </w:rPr>
              <w:t>Die auf der Baustelle Beschäftigten sind verpflichtet ihre Arbeitsbereiche, Aufenthaltsräume und sanitären Anlagen in ordentlichem und sauberen Zustand zu halten Verunreinigungen sind unverzüglich zu beseitigen.</w:t>
            </w:r>
          </w:p>
          <w:p w14:paraId="396CA30D" w14:textId="77777777" w:rsidR="00920E09" w:rsidRPr="00920E09" w:rsidRDefault="00920E09" w:rsidP="00BE1EAB">
            <w:pPr>
              <w:spacing w:line="240" w:lineRule="auto"/>
              <w:jc w:val="both"/>
              <w:rPr>
                <w:rFonts w:ascii="Arial" w:hAnsi="Arial" w:cs="Arial"/>
              </w:rPr>
            </w:pPr>
          </w:p>
        </w:tc>
      </w:tr>
      <w:tr w:rsidR="00004E4C" w:rsidRPr="00920E09" w14:paraId="1357D85E" w14:textId="77777777" w:rsidTr="008B4DA7">
        <w:tc>
          <w:tcPr>
            <w:tcW w:w="5240" w:type="dxa"/>
            <w:gridSpan w:val="2"/>
            <w:vAlign w:val="center"/>
          </w:tcPr>
          <w:p w14:paraId="09B839A0" w14:textId="77777777" w:rsidR="00004E4C" w:rsidRPr="00920E09" w:rsidRDefault="00004E4C" w:rsidP="008B4DA7">
            <w:pPr>
              <w:spacing w:line="240" w:lineRule="auto"/>
              <w:jc w:val="center"/>
              <w:rPr>
                <w:rFonts w:ascii="Arial" w:hAnsi="Arial" w:cs="Arial"/>
              </w:rPr>
            </w:pPr>
            <w:r>
              <w:rPr>
                <w:noProof/>
                <w:sz w:val="20"/>
                <w:szCs w:val="20"/>
              </w:rPr>
              <w:drawing>
                <wp:inline distT="0" distB="0" distL="0" distR="0" wp14:anchorId="0BE410AB" wp14:editId="47603761">
                  <wp:extent cx="630000" cy="551250"/>
                  <wp:effectExtent l="0" t="0" r="0" b="1270"/>
                  <wp:docPr id="72" name="Grafik 72" descr="S:\users\arbeitsschutzberater\Potral\Arbeitsvorlagen Fertig\Piktogramme ASR A1.3\RTEmagicC_w012-warnung-vor-elektrischer-spannung.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users\arbeitsschutzberater\Potral\Arbeitsvorlagen Fertig\Piktogramme ASR A1.3\RTEmagicC_w012-warnung-vor-elektrischer-spannung.png.pn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630000" cy="551250"/>
                          </a:xfrm>
                          <a:prstGeom prst="rect">
                            <a:avLst/>
                          </a:prstGeom>
                          <a:noFill/>
                          <a:ln>
                            <a:noFill/>
                          </a:ln>
                        </pic:spPr>
                      </pic:pic>
                    </a:graphicData>
                  </a:graphic>
                </wp:inline>
              </w:drawing>
            </w:r>
          </w:p>
        </w:tc>
        <w:tc>
          <w:tcPr>
            <w:tcW w:w="10148" w:type="dxa"/>
            <w:gridSpan w:val="2"/>
          </w:tcPr>
          <w:p w14:paraId="7B876A17" w14:textId="77777777" w:rsidR="00004E4C" w:rsidRPr="00986A4B" w:rsidRDefault="00004E4C" w:rsidP="00BE1EAB">
            <w:pPr>
              <w:pStyle w:val="berschrift2"/>
              <w:spacing w:before="0" w:line="240" w:lineRule="auto"/>
              <w:jc w:val="both"/>
              <w:outlineLvl w:val="1"/>
              <w:rPr>
                <w:rFonts w:ascii="Arial" w:hAnsi="Arial" w:cs="Arial"/>
                <w:b/>
                <w:color w:val="00B050"/>
                <w:sz w:val="20"/>
                <w:szCs w:val="20"/>
              </w:rPr>
            </w:pPr>
            <w:r w:rsidRPr="00986A4B">
              <w:rPr>
                <w:rFonts w:ascii="Arial" w:hAnsi="Arial" w:cs="Arial"/>
                <w:b/>
                <w:color w:val="00B050"/>
                <w:sz w:val="20"/>
                <w:szCs w:val="20"/>
              </w:rPr>
              <w:t>Baustelleneinrichtung</w:t>
            </w:r>
          </w:p>
          <w:p w14:paraId="14FDF2B0" w14:textId="77777777" w:rsidR="00004E4C" w:rsidRDefault="00004E4C" w:rsidP="00BE1EAB">
            <w:pPr>
              <w:spacing w:line="240" w:lineRule="auto"/>
              <w:jc w:val="both"/>
              <w:rPr>
                <w:rFonts w:ascii="Arial" w:hAnsi="Arial" w:cs="Arial"/>
                <w:sz w:val="20"/>
                <w:szCs w:val="20"/>
              </w:rPr>
            </w:pPr>
            <w:r w:rsidRPr="00920E09">
              <w:rPr>
                <w:rFonts w:ascii="Arial" w:hAnsi="Arial" w:cs="Arial"/>
                <w:sz w:val="20"/>
                <w:szCs w:val="20"/>
              </w:rPr>
              <w:t>Zum Schutz Unbeteiligter vor Gefahren, die sich während der Bautätigkeiten ergeben, aber auch zum Schutz der Baustelleneinrichtung und des Bauwerkes selbst ist es erforderlich, das Baustellengelände gegen unbefugtes Betreten zu sichern.</w:t>
            </w:r>
          </w:p>
          <w:p w14:paraId="6D540700" w14:textId="77777777" w:rsidR="00004E4C" w:rsidRDefault="00004E4C" w:rsidP="00BE1EAB">
            <w:pPr>
              <w:spacing w:line="240" w:lineRule="auto"/>
              <w:jc w:val="both"/>
              <w:rPr>
                <w:rFonts w:ascii="Arial" w:hAnsi="Arial" w:cs="Arial"/>
                <w:sz w:val="20"/>
                <w:szCs w:val="20"/>
              </w:rPr>
            </w:pPr>
          </w:p>
          <w:p w14:paraId="4B9D8CA0" w14:textId="77777777" w:rsidR="00004E4C" w:rsidRPr="00920E09" w:rsidRDefault="00004E4C" w:rsidP="00BE1EAB">
            <w:pPr>
              <w:spacing w:line="240" w:lineRule="auto"/>
              <w:jc w:val="both"/>
              <w:rPr>
                <w:rFonts w:ascii="Arial" w:hAnsi="Arial" w:cs="Arial"/>
                <w:sz w:val="20"/>
                <w:szCs w:val="20"/>
              </w:rPr>
            </w:pPr>
            <w:r w:rsidRPr="00004E4C">
              <w:rPr>
                <w:rFonts w:ascii="Arial" w:hAnsi="Arial" w:cs="Arial"/>
                <w:sz w:val="20"/>
                <w:szCs w:val="20"/>
              </w:rPr>
              <w:t>Die Stromversorgung erfolgt nach einem in der Arbeitsvorbereitung festzulegendem Baustelleneinrichtungsplan.</w:t>
            </w:r>
          </w:p>
          <w:p w14:paraId="7628B941" w14:textId="77777777" w:rsidR="00004E4C" w:rsidRPr="00920E09" w:rsidRDefault="00004E4C" w:rsidP="00BE1EAB">
            <w:pPr>
              <w:spacing w:line="240" w:lineRule="auto"/>
              <w:jc w:val="both"/>
              <w:rPr>
                <w:rFonts w:ascii="Arial" w:hAnsi="Arial" w:cs="Arial"/>
              </w:rPr>
            </w:pPr>
          </w:p>
        </w:tc>
      </w:tr>
      <w:tr w:rsidR="00315F97" w:rsidRPr="00920E09" w14:paraId="2F66A942" w14:textId="77777777" w:rsidTr="005353C3">
        <w:tc>
          <w:tcPr>
            <w:tcW w:w="5240" w:type="dxa"/>
            <w:gridSpan w:val="2"/>
            <w:vAlign w:val="center"/>
          </w:tcPr>
          <w:p w14:paraId="2C145B67" w14:textId="77777777" w:rsidR="00315F97" w:rsidRPr="00920E09" w:rsidRDefault="00004E4C" w:rsidP="00004E4C">
            <w:pPr>
              <w:spacing w:line="240" w:lineRule="auto"/>
              <w:jc w:val="center"/>
              <w:rPr>
                <w:rFonts w:ascii="Arial" w:hAnsi="Arial" w:cs="Arial"/>
              </w:rPr>
            </w:pPr>
            <w:r>
              <w:rPr>
                <w:noProof/>
                <w:sz w:val="20"/>
                <w:szCs w:val="20"/>
              </w:rPr>
              <w:drawing>
                <wp:inline distT="0" distB="0" distL="0" distR="0" wp14:anchorId="40AB2B1E" wp14:editId="01A20707">
                  <wp:extent cx="630000" cy="551250"/>
                  <wp:effectExtent l="0" t="0" r="0" b="1270"/>
                  <wp:docPr id="73" name="Grafik 73" descr="S:\users\arbeitsschutzberater\Potral\Arbeitsvorlagen Fertig\Piktogramme ASR A1.3\RTEmagicC_w001-allgemeines-warnzeiche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users\arbeitsschutzberater\Potral\Arbeitsvorlagen Fertig\Piktogramme ASR A1.3\RTEmagicC_w001-allgemeines-warnzeichen.png.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30000" cy="551250"/>
                          </a:xfrm>
                          <a:prstGeom prst="rect">
                            <a:avLst/>
                          </a:prstGeom>
                          <a:noFill/>
                          <a:ln>
                            <a:noFill/>
                          </a:ln>
                        </pic:spPr>
                      </pic:pic>
                    </a:graphicData>
                  </a:graphic>
                </wp:inline>
              </w:drawing>
            </w:r>
          </w:p>
        </w:tc>
        <w:tc>
          <w:tcPr>
            <w:tcW w:w="10148" w:type="dxa"/>
            <w:gridSpan w:val="2"/>
          </w:tcPr>
          <w:p w14:paraId="24033C50" w14:textId="77777777" w:rsidR="00920E09" w:rsidRPr="00986A4B" w:rsidRDefault="00004E4C" w:rsidP="00BE1EAB">
            <w:pPr>
              <w:pStyle w:val="berschrift2"/>
              <w:spacing w:before="0" w:line="240" w:lineRule="auto"/>
              <w:jc w:val="both"/>
              <w:outlineLvl w:val="1"/>
              <w:rPr>
                <w:rFonts w:ascii="Arial" w:hAnsi="Arial" w:cs="Arial"/>
                <w:b/>
                <w:color w:val="00B050"/>
                <w:sz w:val="20"/>
                <w:szCs w:val="20"/>
              </w:rPr>
            </w:pPr>
            <w:r w:rsidRPr="00986A4B">
              <w:rPr>
                <w:rFonts w:ascii="Arial" w:hAnsi="Arial" w:cs="Arial"/>
                <w:b/>
                <w:color w:val="00B050"/>
                <w:sz w:val="20"/>
                <w:szCs w:val="20"/>
              </w:rPr>
              <w:t>Maschinen, Geräte, Werkzeuge</w:t>
            </w:r>
          </w:p>
          <w:p w14:paraId="2B2D7DE3" w14:textId="77777777" w:rsidR="00004E4C" w:rsidRDefault="00004E4C" w:rsidP="00BE1EAB">
            <w:pPr>
              <w:spacing w:line="240" w:lineRule="auto"/>
              <w:jc w:val="both"/>
              <w:rPr>
                <w:rFonts w:ascii="Arial" w:hAnsi="Arial" w:cs="Arial"/>
                <w:sz w:val="20"/>
                <w:szCs w:val="20"/>
              </w:rPr>
            </w:pPr>
            <w:r w:rsidRPr="00004E4C">
              <w:rPr>
                <w:rFonts w:ascii="Arial" w:hAnsi="Arial" w:cs="Arial"/>
                <w:sz w:val="20"/>
                <w:szCs w:val="20"/>
              </w:rPr>
              <w:t>Maschinen, Geräte, Werkzeuge, elektrische Anlagen und Betr</w:t>
            </w:r>
            <w:r w:rsidR="003F3FE9">
              <w:rPr>
                <w:rFonts w:ascii="Arial" w:hAnsi="Arial" w:cs="Arial"/>
                <w:sz w:val="20"/>
                <w:szCs w:val="20"/>
              </w:rPr>
              <w:t>iebsmittel dürfen nur von dazu B</w:t>
            </w:r>
            <w:r w:rsidRPr="00004E4C">
              <w:rPr>
                <w:rFonts w:ascii="Arial" w:hAnsi="Arial" w:cs="Arial"/>
                <w:sz w:val="20"/>
                <w:szCs w:val="20"/>
              </w:rPr>
              <w:t>eauftragten und</w:t>
            </w:r>
            <w:r>
              <w:rPr>
                <w:rFonts w:ascii="Arial" w:hAnsi="Arial" w:cs="Arial"/>
                <w:sz w:val="20"/>
                <w:szCs w:val="20"/>
              </w:rPr>
              <w:t xml:space="preserve"> befähigten</w:t>
            </w:r>
            <w:r w:rsidRPr="00004E4C">
              <w:rPr>
                <w:rFonts w:ascii="Arial" w:hAnsi="Arial" w:cs="Arial"/>
                <w:sz w:val="20"/>
                <w:szCs w:val="20"/>
              </w:rPr>
              <w:t xml:space="preserve"> Personen bedient werden.  Gefahrenbereiche müssen abgesperrt werden.</w:t>
            </w:r>
          </w:p>
          <w:p w14:paraId="0B43497B" w14:textId="77777777" w:rsidR="00920E09" w:rsidRPr="00920E09" w:rsidRDefault="00920E09" w:rsidP="00BE1EAB">
            <w:pPr>
              <w:spacing w:line="240" w:lineRule="auto"/>
              <w:jc w:val="both"/>
              <w:rPr>
                <w:rFonts w:ascii="Arial" w:hAnsi="Arial" w:cs="Arial"/>
              </w:rPr>
            </w:pPr>
          </w:p>
        </w:tc>
      </w:tr>
      <w:tr w:rsidR="00315F97" w:rsidRPr="00920E09" w14:paraId="14342358" w14:textId="77777777" w:rsidTr="005353C3">
        <w:tc>
          <w:tcPr>
            <w:tcW w:w="5240" w:type="dxa"/>
            <w:gridSpan w:val="2"/>
            <w:vAlign w:val="center"/>
          </w:tcPr>
          <w:p w14:paraId="10781DF3" w14:textId="77777777" w:rsidR="00315F97" w:rsidRPr="00920E09" w:rsidRDefault="00E82665" w:rsidP="00C11A4E">
            <w:pPr>
              <w:spacing w:line="240" w:lineRule="auto"/>
              <w:jc w:val="center"/>
              <w:rPr>
                <w:rFonts w:ascii="Arial" w:hAnsi="Arial" w:cs="Arial"/>
              </w:rPr>
            </w:pPr>
            <w:r>
              <w:rPr>
                <w:noProof/>
                <w:sz w:val="20"/>
                <w:szCs w:val="20"/>
              </w:rPr>
              <w:drawing>
                <wp:inline distT="0" distB="0" distL="0" distR="0" wp14:anchorId="262B93AD" wp14:editId="70CD1E06">
                  <wp:extent cx="630000" cy="630000"/>
                  <wp:effectExtent l="0" t="0" r="0" b="0"/>
                  <wp:docPr id="69" name="Grafik 69" descr="S:\users\arbeitsschutzberater\Potral\Arbeitsvorlagen Fertig\Piktogramme ASR A1.3\RTEmagicC_p001-allgemeines-verbotszeiche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users\arbeitsschutzberater\Potral\Arbeitsvorlagen Fertig\Piktogramme ASR A1.3\RTEmagicC_p001-allgemeines-verbotszeichen.png.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30000" cy="630000"/>
                          </a:xfrm>
                          <a:prstGeom prst="rect">
                            <a:avLst/>
                          </a:prstGeom>
                          <a:noFill/>
                          <a:ln>
                            <a:noFill/>
                          </a:ln>
                        </pic:spPr>
                      </pic:pic>
                    </a:graphicData>
                  </a:graphic>
                </wp:inline>
              </w:drawing>
            </w:r>
            <w:r>
              <w:rPr>
                <w:rFonts w:ascii="Arial" w:hAnsi="Arial" w:cs="Arial"/>
              </w:rPr>
              <w:t xml:space="preserve">   </w:t>
            </w:r>
            <w:r w:rsidR="00EC1D74">
              <w:rPr>
                <w:noProof/>
                <w:sz w:val="20"/>
                <w:szCs w:val="20"/>
              </w:rPr>
              <w:drawing>
                <wp:inline distT="0" distB="0" distL="0" distR="0" wp14:anchorId="79FC6A8D" wp14:editId="6390AAEA">
                  <wp:extent cx="630000" cy="630000"/>
                  <wp:effectExtent l="0" t="0" r="0" b="0"/>
                  <wp:docPr id="58" name="Grafik 58" descr="S:\users\arbeitsschutzberater\Potral\Arbeitsvorlagen Fertig\Piktogramme ASR A1.3\RTEmagicC_p002-rauchen-verbote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users\arbeitsschutzberater\Potral\Arbeitsvorlagen Fertig\Piktogramme ASR A1.3\RTEmagicC_p002-rauchen-verboten.png.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30000" cy="630000"/>
                          </a:xfrm>
                          <a:prstGeom prst="rect">
                            <a:avLst/>
                          </a:prstGeom>
                          <a:noFill/>
                          <a:ln>
                            <a:noFill/>
                          </a:ln>
                        </pic:spPr>
                      </pic:pic>
                    </a:graphicData>
                  </a:graphic>
                </wp:inline>
              </w:drawing>
            </w:r>
          </w:p>
        </w:tc>
        <w:tc>
          <w:tcPr>
            <w:tcW w:w="10148" w:type="dxa"/>
            <w:gridSpan w:val="2"/>
          </w:tcPr>
          <w:p w14:paraId="6B21A600" w14:textId="77777777" w:rsidR="00920E09" w:rsidRPr="00986A4B" w:rsidRDefault="00920E09" w:rsidP="00BE1EAB">
            <w:pPr>
              <w:pStyle w:val="berschrift2"/>
              <w:spacing w:before="0" w:line="240" w:lineRule="auto"/>
              <w:jc w:val="both"/>
              <w:outlineLvl w:val="1"/>
              <w:rPr>
                <w:rFonts w:ascii="Arial" w:hAnsi="Arial" w:cs="Arial"/>
                <w:b/>
                <w:color w:val="00B050"/>
                <w:sz w:val="20"/>
                <w:szCs w:val="20"/>
              </w:rPr>
            </w:pPr>
            <w:bookmarkStart w:id="1" w:name="_Toc506730752"/>
            <w:r w:rsidRPr="00986A4B">
              <w:rPr>
                <w:rFonts w:ascii="Arial" w:hAnsi="Arial" w:cs="Arial"/>
                <w:b/>
                <w:color w:val="00B050"/>
                <w:sz w:val="20"/>
                <w:szCs w:val="20"/>
              </w:rPr>
              <w:t>Alkohol-, Drogen- und Rauchverbot</w:t>
            </w:r>
            <w:bookmarkEnd w:id="1"/>
          </w:p>
          <w:p w14:paraId="04EA4D15" w14:textId="77777777" w:rsidR="00920E09" w:rsidRPr="00920E09" w:rsidRDefault="00920E09" w:rsidP="00BE1EAB">
            <w:pPr>
              <w:spacing w:line="240" w:lineRule="auto"/>
              <w:jc w:val="both"/>
              <w:rPr>
                <w:rFonts w:ascii="Arial" w:hAnsi="Arial" w:cs="Arial"/>
                <w:sz w:val="20"/>
                <w:szCs w:val="20"/>
              </w:rPr>
            </w:pPr>
            <w:r w:rsidRPr="00920E09">
              <w:rPr>
                <w:rFonts w:ascii="Arial" w:hAnsi="Arial" w:cs="Arial"/>
                <w:sz w:val="20"/>
                <w:szCs w:val="20"/>
              </w:rPr>
              <w:t xml:space="preserve">Auf der Baustelle herrscht striktes Alkohol-, Drogen- und Rauchverbot. In begründeten Verdachtsfällen auf Alkohol- und Drogenmissbrauch hat der </w:t>
            </w:r>
            <w:r w:rsidR="00840410">
              <w:rPr>
                <w:rFonts w:ascii="Arial" w:hAnsi="Arial" w:cs="Arial"/>
                <w:sz w:val="20"/>
                <w:szCs w:val="20"/>
              </w:rPr>
              <w:t>Auftragnehmer (</w:t>
            </w:r>
            <w:r w:rsidRPr="00920E09">
              <w:rPr>
                <w:rFonts w:ascii="Arial" w:hAnsi="Arial" w:cs="Arial"/>
                <w:sz w:val="20"/>
                <w:szCs w:val="20"/>
              </w:rPr>
              <w:t>AN</w:t>
            </w:r>
            <w:r w:rsidR="00840410">
              <w:rPr>
                <w:rFonts w:ascii="Arial" w:hAnsi="Arial" w:cs="Arial"/>
                <w:sz w:val="20"/>
                <w:szCs w:val="20"/>
              </w:rPr>
              <w:t>)</w:t>
            </w:r>
            <w:r w:rsidRPr="00920E09">
              <w:rPr>
                <w:rFonts w:ascii="Arial" w:hAnsi="Arial" w:cs="Arial"/>
                <w:sz w:val="20"/>
                <w:szCs w:val="20"/>
              </w:rPr>
              <w:t xml:space="preserve"> der oder die Person(en) unverzüglich von der Baustelle zu entfernen. Auch die Lagerung und Zwischenlagerung von Alkohol und Drogen ist untersagt. Bei Zuwiderhandlungen behält sich die Bauleitung den Verweis von der Baustelle vor.</w:t>
            </w:r>
          </w:p>
          <w:p w14:paraId="2B9BD481" w14:textId="77777777" w:rsidR="00315F97" w:rsidRPr="00920E09" w:rsidRDefault="00315F97" w:rsidP="00BE1EAB">
            <w:pPr>
              <w:spacing w:line="240" w:lineRule="auto"/>
              <w:jc w:val="both"/>
              <w:rPr>
                <w:rFonts w:ascii="Arial" w:hAnsi="Arial" w:cs="Arial"/>
              </w:rPr>
            </w:pPr>
          </w:p>
        </w:tc>
      </w:tr>
      <w:tr w:rsidR="00315F97" w:rsidRPr="00920E09" w14:paraId="305068F0" w14:textId="77777777" w:rsidTr="005353C3">
        <w:tc>
          <w:tcPr>
            <w:tcW w:w="5240" w:type="dxa"/>
            <w:gridSpan w:val="2"/>
            <w:vAlign w:val="center"/>
          </w:tcPr>
          <w:p w14:paraId="2F3CAF93" w14:textId="77777777" w:rsidR="00315F97" w:rsidRPr="00920E09" w:rsidRDefault="00EC1D74" w:rsidP="005353C3">
            <w:pPr>
              <w:spacing w:line="240" w:lineRule="auto"/>
              <w:jc w:val="center"/>
              <w:rPr>
                <w:rFonts w:ascii="Arial" w:hAnsi="Arial" w:cs="Arial"/>
              </w:rPr>
            </w:pPr>
            <w:r>
              <w:rPr>
                <w:noProof/>
                <w:sz w:val="20"/>
                <w:szCs w:val="20"/>
              </w:rPr>
              <w:drawing>
                <wp:inline distT="0" distB="0" distL="0" distR="0" wp14:anchorId="337CCF3F" wp14:editId="56276C1E">
                  <wp:extent cx="630000" cy="626850"/>
                  <wp:effectExtent l="0" t="0" r="0" b="1905"/>
                  <wp:docPr id="61" name="Grafik 61" descr="S:\users\arbeitsschutzberater\Potral\Arbeitsvorlagen Fertig\Piktogramme ASR A1.3\RTEmagicC_d-p006-zutritt-fuer-unbefugte-verbote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users\arbeitsschutzberater\Potral\Arbeitsvorlagen Fertig\Piktogramme ASR A1.3\RTEmagicC_d-p006-zutritt-fuer-unbefugte-verboten.png.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30000" cy="626850"/>
                          </a:xfrm>
                          <a:prstGeom prst="rect">
                            <a:avLst/>
                          </a:prstGeom>
                          <a:noFill/>
                          <a:ln>
                            <a:noFill/>
                          </a:ln>
                        </pic:spPr>
                      </pic:pic>
                    </a:graphicData>
                  </a:graphic>
                </wp:inline>
              </w:drawing>
            </w:r>
          </w:p>
        </w:tc>
        <w:tc>
          <w:tcPr>
            <w:tcW w:w="10148" w:type="dxa"/>
            <w:gridSpan w:val="2"/>
          </w:tcPr>
          <w:p w14:paraId="4628749E" w14:textId="77777777" w:rsidR="00920E09" w:rsidRPr="00986A4B" w:rsidRDefault="00920E09" w:rsidP="00BE1EAB">
            <w:pPr>
              <w:pStyle w:val="berschrift2"/>
              <w:spacing w:before="0" w:line="240" w:lineRule="auto"/>
              <w:jc w:val="both"/>
              <w:outlineLvl w:val="1"/>
              <w:rPr>
                <w:rFonts w:ascii="Arial" w:hAnsi="Arial" w:cs="Arial"/>
                <w:b/>
                <w:color w:val="00B050"/>
                <w:sz w:val="20"/>
                <w:szCs w:val="20"/>
              </w:rPr>
            </w:pPr>
            <w:bookmarkStart w:id="2" w:name="_Toc506730753"/>
            <w:r w:rsidRPr="00986A4B">
              <w:rPr>
                <w:rFonts w:ascii="Arial" w:hAnsi="Arial" w:cs="Arial"/>
                <w:b/>
                <w:color w:val="00B050"/>
                <w:sz w:val="20"/>
                <w:szCs w:val="20"/>
              </w:rPr>
              <w:t>Anmeldung bei Arbeitsaufnahme</w:t>
            </w:r>
            <w:bookmarkEnd w:id="2"/>
          </w:p>
          <w:p w14:paraId="190E9F8D" w14:textId="77777777" w:rsidR="00920E09" w:rsidRDefault="00920E09" w:rsidP="00BE1EAB">
            <w:pPr>
              <w:spacing w:line="240" w:lineRule="auto"/>
              <w:jc w:val="both"/>
              <w:rPr>
                <w:rFonts w:ascii="Arial" w:hAnsi="Arial" w:cs="Arial"/>
                <w:sz w:val="20"/>
                <w:szCs w:val="20"/>
              </w:rPr>
            </w:pPr>
            <w:r w:rsidRPr="00920E09">
              <w:rPr>
                <w:rFonts w:ascii="Arial" w:hAnsi="Arial" w:cs="Arial"/>
                <w:sz w:val="20"/>
                <w:szCs w:val="20"/>
              </w:rPr>
              <w:t>Vor erstmaliger Aufnahme oder nach Wiederaufnahme der Arbeiten, hat der AN sich beim zuständigen Bau- oder Projektleiter anzumelden.</w:t>
            </w:r>
          </w:p>
          <w:p w14:paraId="610BA901" w14:textId="77777777" w:rsidR="005173DC" w:rsidRDefault="005173DC" w:rsidP="00BE1EAB">
            <w:pPr>
              <w:spacing w:line="240" w:lineRule="auto"/>
              <w:jc w:val="both"/>
              <w:rPr>
                <w:rFonts w:ascii="Arial" w:hAnsi="Arial" w:cs="Arial"/>
                <w:sz w:val="20"/>
                <w:szCs w:val="20"/>
              </w:rPr>
            </w:pPr>
          </w:p>
          <w:p w14:paraId="175F81D4" w14:textId="77777777" w:rsidR="005173DC" w:rsidRPr="00920E09" w:rsidRDefault="005173DC" w:rsidP="00BE1EAB">
            <w:pPr>
              <w:spacing w:line="240" w:lineRule="auto"/>
              <w:jc w:val="both"/>
              <w:rPr>
                <w:rFonts w:ascii="Arial" w:hAnsi="Arial" w:cs="Arial"/>
                <w:sz w:val="20"/>
                <w:szCs w:val="20"/>
              </w:rPr>
            </w:pPr>
            <w:r w:rsidRPr="00920E09">
              <w:rPr>
                <w:rFonts w:ascii="Arial" w:hAnsi="Arial" w:cs="Arial"/>
                <w:sz w:val="20"/>
                <w:szCs w:val="20"/>
              </w:rPr>
              <w:t>Die Zugänge zur Baustelle sind vom AN während der Arbeitszeiten und auch nach Arbeitsschluss ordnungsgemäß unter Verschluss zu halten. Das Baustellengelände ist nur über die ausgewiesenen Zu- und Abgänge (Zu- und Abfahrten) zu betreten / befahren.</w:t>
            </w:r>
          </w:p>
          <w:p w14:paraId="46045C29" w14:textId="77777777" w:rsidR="00315F97" w:rsidRPr="00920E09" w:rsidRDefault="00315F97" w:rsidP="00BE1EAB">
            <w:pPr>
              <w:spacing w:line="240" w:lineRule="auto"/>
              <w:jc w:val="both"/>
              <w:rPr>
                <w:rFonts w:ascii="Arial" w:hAnsi="Arial" w:cs="Arial"/>
              </w:rPr>
            </w:pPr>
          </w:p>
        </w:tc>
      </w:tr>
      <w:tr w:rsidR="00920E09" w:rsidRPr="00920E09" w14:paraId="24628F4D" w14:textId="77777777" w:rsidTr="005353C3">
        <w:tc>
          <w:tcPr>
            <w:tcW w:w="5240" w:type="dxa"/>
            <w:gridSpan w:val="2"/>
            <w:vAlign w:val="center"/>
          </w:tcPr>
          <w:p w14:paraId="17D68313" w14:textId="77777777" w:rsidR="00920E09" w:rsidRPr="00920E09" w:rsidRDefault="00784432" w:rsidP="005353C3">
            <w:pPr>
              <w:spacing w:line="240" w:lineRule="auto"/>
              <w:jc w:val="center"/>
              <w:rPr>
                <w:rFonts w:ascii="Arial" w:hAnsi="Arial" w:cs="Arial"/>
              </w:rPr>
            </w:pP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14:anchorId="4AEF2E96" wp14:editId="54DB1D83">
                  <wp:extent cx="630000" cy="625272"/>
                  <wp:effectExtent l="0" t="0" r="0" b="3810"/>
                  <wp:docPr id="15" name="Grafik 15" descr="C:\Users\Uwe\Downloads\d-p022-besteigen-fuer-unbefugte-verboten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we\Downloads\d-p022-besteigen-fuer-unbefugte-verboten_01.pn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630000" cy="625272"/>
                          </a:xfrm>
                          <a:prstGeom prst="rect">
                            <a:avLst/>
                          </a:prstGeom>
                          <a:noFill/>
                          <a:ln>
                            <a:noFill/>
                          </a:ln>
                        </pic:spPr>
                      </pic:pic>
                    </a:graphicData>
                  </a:graphic>
                </wp:inline>
              </w:drawing>
            </w:r>
          </w:p>
        </w:tc>
        <w:tc>
          <w:tcPr>
            <w:tcW w:w="10148" w:type="dxa"/>
            <w:gridSpan w:val="2"/>
          </w:tcPr>
          <w:p w14:paraId="1B6F391C" w14:textId="77777777" w:rsidR="00920E09" w:rsidRPr="00986A4B" w:rsidRDefault="00920E09" w:rsidP="00BE1EAB">
            <w:pPr>
              <w:pStyle w:val="berschrift2"/>
              <w:spacing w:before="0" w:line="240" w:lineRule="auto"/>
              <w:jc w:val="both"/>
              <w:outlineLvl w:val="1"/>
              <w:rPr>
                <w:rFonts w:ascii="Arial" w:hAnsi="Arial" w:cs="Arial"/>
                <w:b/>
                <w:color w:val="00B050"/>
                <w:sz w:val="20"/>
                <w:szCs w:val="20"/>
              </w:rPr>
            </w:pPr>
            <w:bookmarkStart w:id="3" w:name="_Toc506730754"/>
            <w:r w:rsidRPr="00986A4B">
              <w:rPr>
                <w:rFonts w:ascii="Arial" w:hAnsi="Arial" w:cs="Arial"/>
                <w:b/>
                <w:color w:val="00B050"/>
                <w:sz w:val="20"/>
                <w:szCs w:val="20"/>
              </w:rPr>
              <w:t>Arbeits- und Schutzgerüste</w:t>
            </w:r>
            <w:bookmarkEnd w:id="3"/>
          </w:p>
          <w:p w14:paraId="14EEAC69" w14:textId="77777777" w:rsidR="00B36ABE" w:rsidRPr="00920E09" w:rsidRDefault="00920E09" w:rsidP="00BE1EAB">
            <w:pPr>
              <w:spacing w:line="240" w:lineRule="auto"/>
              <w:jc w:val="both"/>
              <w:rPr>
                <w:rFonts w:ascii="Arial" w:hAnsi="Arial" w:cs="Arial"/>
                <w:sz w:val="20"/>
                <w:szCs w:val="20"/>
              </w:rPr>
            </w:pPr>
            <w:r w:rsidRPr="00920E09">
              <w:rPr>
                <w:rFonts w:ascii="Arial" w:hAnsi="Arial" w:cs="Arial"/>
                <w:sz w:val="20"/>
                <w:szCs w:val="20"/>
              </w:rPr>
              <w:t xml:space="preserve">Der AN ist dafür verantwortlich, dass alle durch ihn eingesetzte oder mitbenutzte Arbeits- und Schutzgerüste den </w:t>
            </w:r>
            <w:r w:rsidR="00840410">
              <w:rPr>
                <w:rFonts w:ascii="Arial" w:hAnsi="Arial" w:cs="Arial"/>
                <w:sz w:val="20"/>
                <w:szCs w:val="20"/>
              </w:rPr>
              <w:t xml:space="preserve">rechtlichen </w:t>
            </w:r>
            <w:r w:rsidRPr="00920E09">
              <w:rPr>
                <w:rFonts w:ascii="Arial" w:hAnsi="Arial" w:cs="Arial"/>
                <w:sz w:val="20"/>
                <w:szCs w:val="20"/>
              </w:rPr>
              <w:t>Forderungen entsprechen.</w:t>
            </w:r>
            <w:r w:rsidR="00B36ABE">
              <w:rPr>
                <w:rFonts w:ascii="Arial" w:hAnsi="Arial" w:cs="Arial"/>
                <w:sz w:val="20"/>
                <w:szCs w:val="20"/>
              </w:rPr>
              <w:t xml:space="preserve"> </w:t>
            </w:r>
            <w:r w:rsidR="00B36ABE" w:rsidRPr="00B36ABE">
              <w:rPr>
                <w:rFonts w:ascii="Arial" w:hAnsi="Arial" w:cs="Arial"/>
                <w:sz w:val="20"/>
                <w:szCs w:val="20"/>
              </w:rPr>
              <w:t>Bei Einsatz von Arbeits-, Schutz- und Traggerüsten muss die Aufbau- und Verwendungsanleitung auf der Baustelle vorgehalten werden. Jeder Benutzer hat den ordnungsgemäßen Zustand und</w:t>
            </w:r>
            <w:r w:rsidR="00B36ABE">
              <w:rPr>
                <w:rFonts w:ascii="Arial" w:hAnsi="Arial" w:cs="Arial"/>
                <w:sz w:val="20"/>
                <w:szCs w:val="20"/>
              </w:rPr>
              <w:t xml:space="preserve"> </w:t>
            </w:r>
            <w:r w:rsidR="00B36ABE" w:rsidRPr="00B36ABE">
              <w:rPr>
                <w:rFonts w:ascii="Arial" w:hAnsi="Arial" w:cs="Arial"/>
                <w:sz w:val="20"/>
                <w:szCs w:val="20"/>
              </w:rPr>
              <w:t>die Betriebssicherheit zu prüfen und ihn zu erhalten.</w:t>
            </w:r>
          </w:p>
          <w:p w14:paraId="2358E554" w14:textId="77777777" w:rsidR="00920E09" w:rsidRPr="00920E09" w:rsidRDefault="00920E09" w:rsidP="00BE1EAB">
            <w:pPr>
              <w:spacing w:line="240" w:lineRule="auto"/>
              <w:jc w:val="both"/>
              <w:rPr>
                <w:rFonts w:ascii="Arial" w:hAnsi="Arial" w:cs="Arial"/>
              </w:rPr>
            </w:pPr>
          </w:p>
        </w:tc>
      </w:tr>
      <w:tr w:rsidR="00920E09" w:rsidRPr="00920E09" w14:paraId="5C90B467" w14:textId="77777777" w:rsidTr="005353C3">
        <w:tc>
          <w:tcPr>
            <w:tcW w:w="5240" w:type="dxa"/>
            <w:gridSpan w:val="2"/>
            <w:vAlign w:val="center"/>
          </w:tcPr>
          <w:p w14:paraId="742030E5" w14:textId="77777777" w:rsidR="00920E09" w:rsidRPr="00920E09" w:rsidRDefault="00441FBD" w:rsidP="005353C3">
            <w:pPr>
              <w:spacing w:line="240" w:lineRule="auto"/>
              <w:jc w:val="center"/>
              <w:rPr>
                <w:rFonts w:ascii="Arial" w:hAnsi="Arial" w:cs="Arial"/>
              </w:rPr>
            </w:pPr>
            <w:r>
              <w:rPr>
                <w:noProof/>
                <w:sz w:val="20"/>
                <w:szCs w:val="20"/>
              </w:rPr>
              <w:drawing>
                <wp:inline distT="0" distB="0" distL="0" distR="0" wp14:anchorId="416B98A2" wp14:editId="57CB619B">
                  <wp:extent cx="630000" cy="617400"/>
                  <wp:effectExtent l="0" t="0" r="0" b="0"/>
                  <wp:docPr id="53" name="Grafik 53" descr="S:\users\arbeitsschutzberater\Potral\Arbeitsvorlagen Fertig\Piktogramme ASR A1.3\RTEmagicC_m014-kopfschutz-benutze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users\arbeitsschutzberater\Potral\Arbeitsvorlagen Fertig\Piktogramme ASR A1.3\RTEmagicC_m014-kopfschutz-benutzen.png.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630000" cy="617400"/>
                          </a:xfrm>
                          <a:prstGeom prst="rect">
                            <a:avLst/>
                          </a:prstGeom>
                          <a:noFill/>
                          <a:ln>
                            <a:noFill/>
                          </a:ln>
                        </pic:spPr>
                      </pic:pic>
                    </a:graphicData>
                  </a:graphic>
                </wp:inline>
              </w:drawing>
            </w:r>
            <w:r w:rsidR="00075144">
              <w:rPr>
                <w:rFonts w:ascii="Arial" w:hAnsi="Arial" w:cs="Arial"/>
              </w:rPr>
              <w:t xml:space="preserve">  </w:t>
            </w:r>
            <w:r>
              <w:rPr>
                <w:noProof/>
                <w:sz w:val="20"/>
                <w:szCs w:val="20"/>
              </w:rPr>
              <w:drawing>
                <wp:inline distT="0" distB="0" distL="0" distR="0" wp14:anchorId="306C6096" wp14:editId="48C215D6">
                  <wp:extent cx="630000" cy="626850"/>
                  <wp:effectExtent l="0" t="0" r="0" b="1905"/>
                  <wp:docPr id="54" name="Grafik 54" descr="S:\users\arbeitsschutzberater\Potral\Arbeitsvorlagen Fertig\Piktogramme ASR A1.3\RTEmagicC_m015-warnweste-benutzen_01.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users\arbeitsschutzberater\Potral\Arbeitsvorlagen Fertig\Piktogramme ASR A1.3\RTEmagicC_m015-warnweste-benutzen_01.png.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630000" cy="626850"/>
                          </a:xfrm>
                          <a:prstGeom prst="rect">
                            <a:avLst/>
                          </a:prstGeom>
                          <a:noFill/>
                          <a:ln>
                            <a:noFill/>
                          </a:ln>
                        </pic:spPr>
                      </pic:pic>
                    </a:graphicData>
                  </a:graphic>
                </wp:inline>
              </w:drawing>
            </w:r>
            <w:r w:rsidR="00075144">
              <w:rPr>
                <w:rFonts w:ascii="Arial" w:hAnsi="Arial" w:cs="Arial"/>
              </w:rPr>
              <w:t xml:space="preserve">  </w:t>
            </w:r>
            <w:r>
              <w:rPr>
                <w:noProof/>
                <w:sz w:val="20"/>
                <w:szCs w:val="20"/>
              </w:rPr>
              <w:drawing>
                <wp:inline distT="0" distB="0" distL="0" distR="0" wp14:anchorId="58CC872F" wp14:editId="396B0B1D">
                  <wp:extent cx="630000" cy="626850"/>
                  <wp:effectExtent l="0" t="0" r="0" b="1905"/>
                  <wp:docPr id="48" name="Grafik 48" descr="S:\users\arbeitsschutzberater\Potral\Arbeitsvorlagen Fertig\Piktogramme ASR A1.3\RTEmagicC_m008-fussschutz-benutze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users\arbeitsschutzberater\Potral\Arbeitsvorlagen Fertig\Piktogramme ASR A1.3\RTEmagicC_m008-fussschutz-benutzen.png.pn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630000" cy="626850"/>
                          </a:xfrm>
                          <a:prstGeom prst="rect">
                            <a:avLst/>
                          </a:prstGeom>
                          <a:noFill/>
                          <a:ln>
                            <a:noFill/>
                          </a:ln>
                        </pic:spPr>
                      </pic:pic>
                    </a:graphicData>
                  </a:graphic>
                </wp:inline>
              </w:drawing>
            </w:r>
            <w:r w:rsidR="00075144">
              <w:rPr>
                <w:rFonts w:ascii="Arial" w:hAnsi="Arial" w:cs="Arial"/>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14:anchorId="5A9626BC" wp14:editId="4D58D3E9">
                  <wp:extent cx="630000" cy="626850"/>
                  <wp:effectExtent l="0" t="0" r="0" b="1905"/>
                  <wp:docPr id="11" name="Grafik 11" descr="C:\Users\Uwe\Downloads\RTEmagicC_m018-auffanggurt-benutze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we\Downloads\RTEmagicC_m018-auffanggurt-benutzen.png.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630000" cy="626850"/>
                          </a:xfrm>
                          <a:prstGeom prst="rect">
                            <a:avLst/>
                          </a:prstGeom>
                          <a:noFill/>
                          <a:ln>
                            <a:noFill/>
                          </a:ln>
                        </pic:spPr>
                      </pic:pic>
                    </a:graphicData>
                  </a:graphic>
                </wp:inline>
              </w:drawing>
            </w:r>
          </w:p>
        </w:tc>
        <w:tc>
          <w:tcPr>
            <w:tcW w:w="10148" w:type="dxa"/>
            <w:gridSpan w:val="2"/>
          </w:tcPr>
          <w:p w14:paraId="1200BCAD" w14:textId="77777777" w:rsidR="00920E09" w:rsidRPr="00986A4B" w:rsidRDefault="00920E09" w:rsidP="00BE1EAB">
            <w:pPr>
              <w:pStyle w:val="berschrift2"/>
              <w:spacing w:before="0" w:line="240" w:lineRule="auto"/>
              <w:jc w:val="both"/>
              <w:outlineLvl w:val="1"/>
              <w:rPr>
                <w:rFonts w:ascii="Arial" w:hAnsi="Arial" w:cs="Arial"/>
                <w:b/>
                <w:color w:val="00B050"/>
                <w:sz w:val="20"/>
                <w:szCs w:val="20"/>
              </w:rPr>
            </w:pPr>
            <w:bookmarkStart w:id="4" w:name="_Toc506730788"/>
            <w:r w:rsidRPr="00986A4B">
              <w:rPr>
                <w:rFonts w:ascii="Arial" w:hAnsi="Arial" w:cs="Arial"/>
                <w:b/>
                <w:color w:val="00B050"/>
                <w:sz w:val="20"/>
                <w:szCs w:val="20"/>
              </w:rPr>
              <w:t>Persönliche Schutzausrüstung</w:t>
            </w:r>
            <w:bookmarkEnd w:id="4"/>
          </w:p>
          <w:p w14:paraId="4152F983" w14:textId="77777777" w:rsidR="00920E09" w:rsidRPr="00920E09" w:rsidRDefault="00920E09" w:rsidP="00BE1EAB">
            <w:pPr>
              <w:spacing w:line="240" w:lineRule="auto"/>
              <w:jc w:val="both"/>
              <w:rPr>
                <w:rFonts w:ascii="Arial" w:hAnsi="Arial" w:cs="Arial"/>
                <w:sz w:val="20"/>
                <w:szCs w:val="20"/>
              </w:rPr>
            </w:pPr>
            <w:r w:rsidRPr="00920E09">
              <w:rPr>
                <w:rFonts w:ascii="Arial" w:hAnsi="Arial" w:cs="Arial"/>
                <w:sz w:val="20"/>
                <w:szCs w:val="20"/>
              </w:rPr>
              <w:t>Auf der Baustelle haben alle Arbeitnehmer vorgeschriebene persönliche Schutzmittel zu tragen.</w:t>
            </w:r>
          </w:p>
          <w:p w14:paraId="273AE711" w14:textId="77777777" w:rsidR="00920E09" w:rsidRDefault="00920E09" w:rsidP="00BE1EAB">
            <w:pPr>
              <w:spacing w:line="240" w:lineRule="auto"/>
              <w:jc w:val="both"/>
              <w:rPr>
                <w:rFonts w:ascii="Arial" w:hAnsi="Arial" w:cs="Arial"/>
              </w:rPr>
            </w:pPr>
          </w:p>
          <w:p w14:paraId="19BF2DCD" w14:textId="77777777" w:rsidR="002E6935" w:rsidRDefault="002E6935" w:rsidP="00BE1EAB">
            <w:pPr>
              <w:spacing w:line="240" w:lineRule="auto"/>
              <w:jc w:val="both"/>
              <w:rPr>
                <w:rFonts w:ascii="Arial" w:hAnsi="Arial" w:cs="Arial"/>
              </w:rPr>
            </w:pPr>
            <w:r w:rsidRPr="002E6935">
              <w:rPr>
                <w:rFonts w:ascii="Arial" w:hAnsi="Arial" w:cs="Arial"/>
              </w:rPr>
              <w:t>Personen ohne Schutzschuhe und Warnweste haben keinen Zutritt zur Baustelle. Ist darüber</w:t>
            </w:r>
            <w:r>
              <w:rPr>
                <w:rFonts w:ascii="Arial" w:hAnsi="Arial" w:cs="Arial"/>
              </w:rPr>
              <w:t xml:space="preserve"> </w:t>
            </w:r>
            <w:r w:rsidRPr="002E6935">
              <w:rPr>
                <w:rFonts w:ascii="Arial" w:hAnsi="Arial" w:cs="Arial"/>
              </w:rPr>
              <w:t>hinaus weitere Schutzausrüstung (z. B. Helm, Augen-, Gesichts,- Gehörschutz, Warnkleidung) notwendig, so ist die Benutzung durch die Aufsichtsführenden sicherzustellen. Zuwiderhandelnde Personen können im Wiederholungsfall von der Baustelle verwiesen werden.</w:t>
            </w:r>
          </w:p>
          <w:p w14:paraId="564CD4E8" w14:textId="77777777" w:rsidR="002E6935" w:rsidRPr="00920E09" w:rsidRDefault="002E6935" w:rsidP="00BE1EAB">
            <w:pPr>
              <w:spacing w:line="240" w:lineRule="auto"/>
              <w:jc w:val="both"/>
              <w:rPr>
                <w:rFonts w:ascii="Arial" w:hAnsi="Arial" w:cs="Arial"/>
              </w:rPr>
            </w:pPr>
          </w:p>
        </w:tc>
      </w:tr>
      <w:tr w:rsidR="00920E09" w:rsidRPr="00920E09" w14:paraId="57DA94E0" w14:textId="77777777" w:rsidTr="005353C3">
        <w:tc>
          <w:tcPr>
            <w:tcW w:w="5240" w:type="dxa"/>
            <w:gridSpan w:val="2"/>
            <w:vAlign w:val="center"/>
          </w:tcPr>
          <w:p w14:paraId="3665B161" w14:textId="77777777" w:rsidR="00920E09" w:rsidRPr="00920E09" w:rsidRDefault="007A088C" w:rsidP="005353C3">
            <w:pPr>
              <w:spacing w:line="240" w:lineRule="auto"/>
              <w:jc w:val="center"/>
              <w:rPr>
                <w:rFonts w:ascii="Arial" w:hAnsi="Arial" w:cs="Arial"/>
              </w:rPr>
            </w:pPr>
            <w:r>
              <w:rPr>
                <w:noProof/>
                <w:sz w:val="20"/>
                <w:szCs w:val="20"/>
              </w:rPr>
              <w:drawing>
                <wp:inline distT="0" distB="0" distL="0" distR="0" wp14:anchorId="63C674C6" wp14:editId="4F7AB5AF">
                  <wp:extent cx="630000" cy="630000"/>
                  <wp:effectExtent l="0" t="0" r="0" b="0"/>
                  <wp:docPr id="10" name="Grafik 10" descr="C:\Users\Uwe\Downloads\RTEmagicC_p027-personenbefoerderung-verbote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we\Downloads\RTEmagicC_p027-personenbefoerderung-verboten.png.pn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630000" cy="630000"/>
                          </a:xfrm>
                          <a:prstGeom prst="rect">
                            <a:avLst/>
                          </a:prstGeom>
                          <a:noFill/>
                          <a:ln>
                            <a:noFill/>
                          </a:ln>
                        </pic:spPr>
                      </pic:pic>
                    </a:graphicData>
                  </a:graphic>
                </wp:inline>
              </w:drawing>
            </w:r>
          </w:p>
        </w:tc>
        <w:tc>
          <w:tcPr>
            <w:tcW w:w="10148" w:type="dxa"/>
            <w:gridSpan w:val="2"/>
          </w:tcPr>
          <w:p w14:paraId="7652A788" w14:textId="77777777" w:rsidR="00920E09" w:rsidRPr="00E47DF9" w:rsidRDefault="00920E09" w:rsidP="00BE1EAB">
            <w:pPr>
              <w:pStyle w:val="berschrift2"/>
              <w:spacing w:before="0" w:line="240" w:lineRule="auto"/>
              <w:jc w:val="both"/>
              <w:outlineLvl w:val="1"/>
              <w:rPr>
                <w:rFonts w:ascii="Arial" w:hAnsi="Arial" w:cs="Arial"/>
                <w:b/>
                <w:sz w:val="20"/>
                <w:szCs w:val="20"/>
              </w:rPr>
            </w:pPr>
            <w:bookmarkStart w:id="5" w:name="_Toc506730756"/>
            <w:r w:rsidRPr="00986A4B">
              <w:rPr>
                <w:rFonts w:ascii="Arial" w:hAnsi="Arial" w:cs="Arial"/>
                <w:b/>
                <w:color w:val="00B050"/>
                <w:sz w:val="20"/>
                <w:szCs w:val="20"/>
              </w:rPr>
              <w:t>Aufzüge und deren Nutzung für Materialtransporte</w:t>
            </w:r>
            <w:bookmarkEnd w:id="5"/>
          </w:p>
          <w:p w14:paraId="5BF20FAE" w14:textId="77777777" w:rsidR="00920E09" w:rsidRPr="00920E09" w:rsidRDefault="00920E09" w:rsidP="00BE1EAB">
            <w:pPr>
              <w:spacing w:line="240" w:lineRule="auto"/>
              <w:jc w:val="both"/>
              <w:rPr>
                <w:rFonts w:ascii="Arial" w:hAnsi="Arial" w:cs="Arial"/>
                <w:sz w:val="20"/>
                <w:szCs w:val="20"/>
              </w:rPr>
            </w:pPr>
            <w:r w:rsidRPr="00920E09">
              <w:rPr>
                <w:rFonts w:ascii="Arial" w:hAnsi="Arial" w:cs="Arial"/>
                <w:sz w:val="20"/>
                <w:szCs w:val="20"/>
              </w:rPr>
              <w:t>Innerhalb der Gebäude ist die Nutzung von Aufzügen, die nicht für den Materialtransport freigegeben sind, strengstens untersagt. Eine Zuwiderhandlung kann ein Bußgeld nach sich ziehen.</w:t>
            </w:r>
          </w:p>
          <w:p w14:paraId="7050690A" w14:textId="77777777" w:rsidR="00920E09" w:rsidRPr="00920E09" w:rsidRDefault="00920E09" w:rsidP="00BE1EAB">
            <w:pPr>
              <w:spacing w:line="240" w:lineRule="auto"/>
              <w:jc w:val="both"/>
              <w:rPr>
                <w:rFonts w:ascii="Arial" w:hAnsi="Arial" w:cs="Arial"/>
              </w:rPr>
            </w:pPr>
          </w:p>
        </w:tc>
      </w:tr>
      <w:tr w:rsidR="00920E09" w:rsidRPr="00920E09" w14:paraId="50008E92" w14:textId="77777777" w:rsidTr="005353C3">
        <w:tc>
          <w:tcPr>
            <w:tcW w:w="5240" w:type="dxa"/>
            <w:gridSpan w:val="2"/>
            <w:vAlign w:val="center"/>
          </w:tcPr>
          <w:p w14:paraId="778E331B" w14:textId="77777777" w:rsidR="00920E09" w:rsidRPr="00920E09" w:rsidRDefault="00EC1D74" w:rsidP="00075144">
            <w:pPr>
              <w:spacing w:line="240" w:lineRule="auto"/>
              <w:jc w:val="center"/>
              <w:rPr>
                <w:rFonts w:ascii="Arial" w:hAnsi="Arial" w:cs="Arial"/>
              </w:rPr>
            </w:pPr>
            <w:r>
              <w:rPr>
                <w:noProof/>
                <w:sz w:val="20"/>
                <w:szCs w:val="20"/>
              </w:rPr>
              <w:drawing>
                <wp:inline distT="0" distB="0" distL="0" distR="0" wp14:anchorId="3198C7AD" wp14:editId="4D310E2A">
                  <wp:extent cx="630000" cy="630000"/>
                  <wp:effectExtent l="0" t="0" r="0" b="0"/>
                  <wp:docPr id="59" name="Grafik 59" descr="S:\users\arbeitsschutzberater\Potral\Arbeitsvorlagen Fertig\Piktogramme ASR A1.3\p003-keine-offene-fl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users\arbeitsschutzberater\Potral\Arbeitsvorlagen Fertig\Piktogramme ASR A1.3\p003-keine-offene-flamme.pn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630000" cy="630000"/>
                          </a:xfrm>
                          <a:prstGeom prst="rect">
                            <a:avLst/>
                          </a:prstGeom>
                          <a:noFill/>
                          <a:ln>
                            <a:noFill/>
                          </a:ln>
                        </pic:spPr>
                      </pic:pic>
                    </a:graphicData>
                  </a:graphic>
                </wp:inline>
              </w:drawing>
            </w:r>
            <w:r w:rsidR="00075144">
              <w:rPr>
                <w:noProof/>
                <w:sz w:val="20"/>
                <w:szCs w:val="20"/>
              </w:rPr>
              <w:drawing>
                <wp:inline distT="0" distB="0" distL="0" distR="0" wp14:anchorId="4DA4046F" wp14:editId="284B01C6">
                  <wp:extent cx="630000" cy="551250"/>
                  <wp:effectExtent l="0" t="0" r="0" b="1270"/>
                  <wp:docPr id="79" name="Grafik 79" descr="S:\users\arbeitsschutzberater\Potral\Arbeitsvorlagen Fertig\Piktogramme ASR A1.3\RTEmagicC_d-w021-warnung-vor-explosionsfaehiger-atmosphaer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users\arbeitsschutzberater\Potral\Arbeitsvorlagen Fertig\Piktogramme ASR A1.3\RTEmagicC_d-w021-warnung-vor-explosionsfaehiger-atmosphaere.png.pn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630000" cy="551250"/>
                          </a:xfrm>
                          <a:prstGeom prst="rect">
                            <a:avLst/>
                          </a:prstGeom>
                          <a:noFill/>
                          <a:ln>
                            <a:noFill/>
                          </a:ln>
                        </pic:spPr>
                      </pic:pic>
                    </a:graphicData>
                  </a:graphic>
                </wp:inline>
              </w:drawing>
            </w:r>
            <w:r w:rsidR="00075144">
              <w:rPr>
                <w:noProof/>
                <w:sz w:val="20"/>
                <w:szCs w:val="20"/>
              </w:rPr>
              <w:t xml:space="preserve">  </w:t>
            </w:r>
            <w:r w:rsidR="00075144">
              <w:rPr>
                <w:noProof/>
                <w:sz w:val="20"/>
                <w:szCs w:val="20"/>
              </w:rPr>
              <w:drawing>
                <wp:inline distT="0" distB="0" distL="0" distR="0" wp14:anchorId="77A5BB74" wp14:editId="2C153625">
                  <wp:extent cx="540000" cy="547748"/>
                  <wp:effectExtent l="0" t="0" r="0" b="5080"/>
                  <wp:docPr id="25" name="Grafik 25" descr="C:\Users\Uwe\Downloads\f001-feuerloesc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we\Downloads\f001-feuerloescher.pn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40000" cy="547748"/>
                          </a:xfrm>
                          <a:prstGeom prst="rect">
                            <a:avLst/>
                          </a:prstGeom>
                          <a:noFill/>
                          <a:ln>
                            <a:noFill/>
                          </a:ln>
                        </pic:spPr>
                      </pic:pic>
                    </a:graphicData>
                  </a:graphic>
                </wp:inline>
              </w:drawing>
            </w:r>
          </w:p>
        </w:tc>
        <w:tc>
          <w:tcPr>
            <w:tcW w:w="10148" w:type="dxa"/>
            <w:gridSpan w:val="2"/>
          </w:tcPr>
          <w:p w14:paraId="254B9BEE" w14:textId="77777777" w:rsidR="00920E09" w:rsidRPr="00986A4B" w:rsidRDefault="00920E09" w:rsidP="00BE1EAB">
            <w:pPr>
              <w:pStyle w:val="berschrift2"/>
              <w:spacing w:before="0" w:line="240" w:lineRule="auto"/>
              <w:jc w:val="both"/>
              <w:outlineLvl w:val="1"/>
              <w:rPr>
                <w:rFonts w:ascii="Arial" w:hAnsi="Arial" w:cs="Arial"/>
                <w:b/>
                <w:color w:val="00B050"/>
                <w:sz w:val="20"/>
                <w:szCs w:val="20"/>
              </w:rPr>
            </w:pPr>
            <w:bookmarkStart w:id="6" w:name="_Toc506730775"/>
            <w:r w:rsidRPr="00986A4B">
              <w:rPr>
                <w:rFonts w:ascii="Arial" w:hAnsi="Arial" w:cs="Arial"/>
                <w:b/>
                <w:color w:val="00B050"/>
                <w:sz w:val="20"/>
                <w:szCs w:val="20"/>
              </w:rPr>
              <w:t>Brandschutz (Schweißerlaubnis)</w:t>
            </w:r>
            <w:bookmarkEnd w:id="6"/>
          </w:p>
          <w:p w14:paraId="60A9BC85" w14:textId="77777777" w:rsidR="00920E09" w:rsidRPr="00920E09" w:rsidRDefault="00920E09" w:rsidP="00BE1EAB">
            <w:pPr>
              <w:spacing w:line="240" w:lineRule="auto"/>
              <w:jc w:val="both"/>
              <w:rPr>
                <w:rFonts w:ascii="Arial" w:hAnsi="Arial" w:cs="Arial"/>
                <w:sz w:val="20"/>
                <w:szCs w:val="20"/>
              </w:rPr>
            </w:pPr>
            <w:r w:rsidRPr="00920E09">
              <w:rPr>
                <w:rFonts w:ascii="Arial" w:hAnsi="Arial" w:cs="Arial"/>
                <w:sz w:val="20"/>
                <w:szCs w:val="20"/>
              </w:rPr>
              <w:t>Der Brandschutz ist vom AN eigenverantwortlich einzuhalten. Bei feuergefährlichen Arbeiten, besonders Schweiß-, Flex- und Brennarbeiten ist durch die ausführende Firma ein Schweißerlaubnisschein beim AG einzuholen und besondere Sicherheitsmaßnahmen, wie das Bereitstellen von Feuerlöschern, einzuhalten. Der AN hat eine verantwortliche Brandwache durchzuführen. Schweißarbeiten in Brand- und explosionsgefährdeten Bereichen ist grundsätzlich untersagt.</w:t>
            </w:r>
          </w:p>
          <w:p w14:paraId="6AB229F5" w14:textId="77777777" w:rsidR="00920E09" w:rsidRPr="00920E09" w:rsidRDefault="00920E09" w:rsidP="00BE1EAB">
            <w:pPr>
              <w:spacing w:line="240" w:lineRule="auto"/>
              <w:jc w:val="both"/>
              <w:rPr>
                <w:rFonts w:ascii="Arial" w:hAnsi="Arial" w:cs="Arial"/>
              </w:rPr>
            </w:pPr>
          </w:p>
        </w:tc>
      </w:tr>
      <w:tr w:rsidR="00920E09" w:rsidRPr="00920E09" w14:paraId="08F5ED1A" w14:textId="77777777" w:rsidTr="005353C3">
        <w:tc>
          <w:tcPr>
            <w:tcW w:w="5240" w:type="dxa"/>
            <w:gridSpan w:val="2"/>
            <w:vAlign w:val="center"/>
          </w:tcPr>
          <w:p w14:paraId="406A4677" w14:textId="77777777" w:rsidR="00920E09" w:rsidRPr="00920E09" w:rsidRDefault="00EC1D74" w:rsidP="005353C3">
            <w:pPr>
              <w:spacing w:line="240" w:lineRule="auto"/>
              <w:jc w:val="center"/>
              <w:rPr>
                <w:rFonts w:ascii="Arial" w:hAnsi="Arial" w:cs="Arial"/>
              </w:rPr>
            </w:pPr>
            <w:r>
              <w:rPr>
                <w:noProof/>
                <w:sz w:val="20"/>
                <w:szCs w:val="20"/>
              </w:rPr>
              <w:drawing>
                <wp:inline distT="0" distB="0" distL="0" distR="0" wp14:anchorId="6DF944AF" wp14:editId="0ECCEF34">
                  <wp:extent cx="630000" cy="630000"/>
                  <wp:effectExtent l="0" t="0" r="0" b="0"/>
                  <wp:docPr id="70" name="Grafik 70" descr="S:\users\arbeitsschutzberater\Potral\Arbeitsvorlagen Fertig\Piktogramme ASR A1.3\e003-erste-hil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users\arbeitsschutzberater\Potral\Arbeitsvorlagen Fertig\Piktogramme ASR A1.3\e003-erste-hilfe.pn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630000" cy="630000"/>
                          </a:xfrm>
                          <a:prstGeom prst="rect">
                            <a:avLst/>
                          </a:prstGeom>
                          <a:noFill/>
                          <a:ln>
                            <a:noFill/>
                          </a:ln>
                        </pic:spPr>
                      </pic:pic>
                    </a:graphicData>
                  </a:graphic>
                </wp:inline>
              </w:drawing>
            </w:r>
            <w:r w:rsidR="00075144">
              <w:rPr>
                <w:rFonts w:ascii="Arial" w:hAnsi="Arial" w:cs="Arial"/>
              </w:rPr>
              <w:t xml:space="preserve">  </w:t>
            </w:r>
            <w:r>
              <w:rPr>
                <w:noProof/>
                <w:sz w:val="20"/>
                <w:szCs w:val="20"/>
              </w:rPr>
              <w:drawing>
                <wp:inline distT="0" distB="0" distL="0" distR="0" wp14:anchorId="67015AA8" wp14:editId="39FFC4C9">
                  <wp:extent cx="630000" cy="630000"/>
                  <wp:effectExtent l="0" t="0" r="0" b="0"/>
                  <wp:docPr id="57" name="Grafik 57" descr="S:\users\arbeitsschutzberater\Potral\Arbeitsvorlagen Fertig\Piktogramme ASR A1.3\e004-notruftelef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users\arbeitsschutzberater\Potral\Arbeitsvorlagen Fertig\Piktogramme ASR A1.3\e004-notruftelefon.pn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630000" cy="630000"/>
                          </a:xfrm>
                          <a:prstGeom prst="rect">
                            <a:avLst/>
                          </a:prstGeom>
                          <a:noFill/>
                          <a:ln>
                            <a:noFill/>
                          </a:ln>
                        </pic:spPr>
                      </pic:pic>
                    </a:graphicData>
                  </a:graphic>
                </wp:inline>
              </w:drawing>
            </w:r>
            <w:r w:rsidR="00075144">
              <w:rPr>
                <w:rFonts w:ascii="Arial" w:hAnsi="Arial" w:cs="Arial"/>
              </w:rPr>
              <w:t xml:space="preserve">  </w:t>
            </w:r>
            <w:r w:rsidRPr="008552D8">
              <w:rPr>
                <w:noProof/>
                <w:sz w:val="20"/>
                <w:szCs w:val="20"/>
              </w:rPr>
              <w:drawing>
                <wp:inline distT="0" distB="0" distL="0" distR="0" wp14:anchorId="242D201F" wp14:editId="72361B94">
                  <wp:extent cx="633600" cy="633600"/>
                  <wp:effectExtent l="0" t="0" r="0" b="0"/>
                  <wp:docPr id="36" name="Grafik 36" descr="C:\Users\Admin\Downloads\e013-krankentr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e013-krankentrage.pn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633600" cy="633600"/>
                          </a:xfrm>
                          <a:prstGeom prst="rect">
                            <a:avLst/>
                          </a:prstGeom>
                          <a:noFill/>
                          <a:ln>
                            <a:noFill/>
                          </a:ln>
                        </pic:spPr>
                      </pic:pic>
                    </a:graphicData>
                  </a:graphic>
                </wp:inline>
              </w:drawing>
            </w:r>
          </w:p>
        </w:tc>
        <w:tc>
          <w:tcPr>
            <w:tcW w:w="10148" w:type="dxa"/>
            <w:gridSpan w:val="2"/>
          </w:tcPr>
          <w:p w14:paraId="481E0B63" w14:textId="77777777" w:rsidR="00920E09" w:rsidRPr="00986A4B" w:rsidRDefault="00920E09" w:rsidP="00BE1EAB">
            <w:pPr>
              <w:pStyle w:val="berschrift2"/>
              <w:spacing w:before="0" w:line="240" w:lineRule="auto"/>
              <w:jc w:val="both"/>
              <w:outlineLvl w:val="1"/>
              <w:rPr>
                <w:rFonts w:ascii="Arial" w:hAnsi="Arial" w:cs="Arial"/>
                <w:b/>
                <w:color w:val="00B050"/>
                <w:sz w:val="20"/>
                <w:szCs w:val="20"/>
              </w:rPr>
            </w:pPr>
            <w:bookmarkStart w:id="7" w:name="_Toc506730776"/>
            <w:r w:rsidRPr="00986A4B">
              <w:rPr>
                <w:rFonts w:ascii="Arial" w:hAnsi="Arial" w:cs="Arial"/>
                <w:b/>
                <w:color w:val="00B050"/>
                <w:sz w:val="20"/>
                <w:szCs w:val="20"/>
              </w:rPr>
              <w:t>Erste Hilfe</w:t>
            </w:r>
            <w:bookmarkEnd w:id="7"/>
          </w:p>
          <w:p w14:paraId="43A7ABBB" w14:textId="77777777" w:rsidR="00920E09" w:rsidRPr="00920E09" w:rsidRDefault="00920E09" w:rsidP="00BE1EAB">
            <w:pPr>
              <w:spacing w:line="240" w:lineRule="auto"/>
              <w:jc w:val="both"/>
              <w:rPr>
                <w:rFonts w:ascii="Arial" w:hAnsi="Arial" w:cs="Arial"/>
                <w:sz w:val="20"/>
                <w:szCs w:val="20"/>
              </w:rPr>
            </w:pPr>
            <w:r w:rsidRPr="00920E09">
              <w:rPr>
                <w:rFonts w:ascii="Arial" w:hAnsi="Arial" w:cs="Arial"/>
                <w:sz w:val="20"/>
                <w:szCs w:val="20"/>
              </w:rPr>
              <w:t>Der AN ist verpflichtet, ausreichend Erste-Hilfe-Material in ausreichender Menge an zentraler Stelle bereitzustellen. Im Falle eines Unfalls ist sicherzustellen, dass die Verkehrswege für die Rettungskräfte freigehalten werden. Schwere und tödliche Unfälle sind an die entsprechenden Stellen zu melden.</w:t>
            </w:r>
          </w:p>
          <w:p w14:paraId="12740BD0" w14:textId="77777777" w:rsidR="00920E09" w:rsidRPr="00920E09" w:rsidRDefault="00920E09" w:rsidP="00BE1EAB">
            <w:pPr>
              <w:spacing w:line="240" w:lineRule="auto"/>
              <w:jc w:val="both"/>
              <w:rPr>
                <w:rFonts w:ascii="Arial" w:hAnsi="Arial" w:cs="Arial"/>
              </w:rPr>
            </w:pPr>
          </w:p>
        </w:tc>
      </w:tr>
      <w:tr w:rsidR="00920E09" w:rsidRPr="00920E09" w14:paraId="05206476" w14:textId="77777777" w:rsidTr="005353C3">
        <w:tc>
          <w:tcPr>
            <w:tcW w:w="5240" w:type="dxa"/>
            <w:gridSpan w:val="2"/>
            <w:vAlign w:val="center"/>
          </w:tcPr>
          <w:p w14:paraId="5D95BD4F" w14:textId="77777777" w:rsidR="00920E09" w:rsidRPr="00920E09" w:rsidRDefault="001C5A49" w:rsidP="005353C3">
            <w:pPr>
              <w:spacing w:line="240" w:lineRule="auto"/>
              <w:jc w:val="center"/>
              <w:rPr>
                <w:rFonts w:ascii="Arial" w:hAnsi="Arial" w:cs="Arial"/>
              </w:rPr>
            </w:pPr>
            <w:r>
              <w:rPr>
                <w:noProof/>
                <w:sz w:val="20"/>
                <w:szCs w:val="20"/>
              </w:rPr>
              <w:drawing>
                <wp:inline distT="0" distB="0" distL="0" distR="0" wp14:anchorId="0BF45591" wp14:editId="378362DC">
                  <wp:extent cx="630000" cy="626850"/>
                  <wp:effectExtent l="0" t="0" r="0" b="1905"/>
                  <wp:docPr id="66" name="Grafik 66" descr="S:\users\arbeitsschutzberater\Potral\Arbeitsvorlagen Fertig\Piktogramme ASR A1.3\RTEmagicC_p023-abstellen-oder-lagern-verbote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users\arbeitsschutzberater\Potral\Arbeitsvorlagen Fertig\Piktogramme ASR A1.3\RTEmagicC_p023-abstellen-oder-lagern-verboten.png.pn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630000" cy="626850"/>
                          </a:xfrm>
                          <a:prstGeom prst="rect">
                            <a:avLst/>
                          </a:prstGeom>
                          <a:noFill/>
                          <a:ln>
                            <a:noFill/>
                          </a:ln>
                        </pic:spPr>
                      </pic:pic>
                    </a:graphicData>
                  </a:graphic>
                </wp:inline>
              </w:drawing>
            </w:r>
          </w:p>
        </w:tc>
        <w:tc>
          <w:tcPr>
            <w:tcW w:w="10148" w:type="dxa"/>
            <w:gridSpan w:val="2"/>
          </w:tcPr>
          <w:p w14:paraId="548C68BF" w14:textId="77777777" w:rsidR="00920E09" w:rsidRPr="00986A4B" w:rsidRDefault="00920E09" w:rsidP="00BE1EAB">
            <w:pPr>
              <w:pStyle w:val="berschrift2"/>
              <w:spacing w:before="0" w:line="240" w:lineRule="auto"/>
              <w:jc w:val="both"/>
              <w:outlineLvl w:val="1"/>
              <w:rPr>
                <w:rFonts w:ascii="Arial" w:hAnsi="Arial" w:cs="Arial"/>
                <w:b/>
                <w:color w:val="00B050"/>
                <w:sz w:val="20"/>
                <w:szCs w:val="20"/>
              </w:rPr>
            </w:pPr>
            <w:bookmarkStart w:id="8" w:name="_Toc506730782"/>
            <w:r w:rsidRPr="00986A4B">
              <w:rPr>
                <w:rFonts w:ascii="Arial" w:hAnsi="Arial" w:cs="Arial"/>
                <w:b/>
                <w:color w:val="00B050"/>
                <w:sz w:val="20"/>
                <w:szCs w:val="20"/>
              </w:rPr>
              <w:t>Lager- und Arbeitsplätze</w:t>
            </w:r>
            <w:bookmarkEnd w:id="8"/>
          </w:p>
          <w:p w14:paraId="299B5A8E" w14:textId="77777777" w:rsidR="00920E09" w:rsidRPr="00920E09" w:rsidRDefault="00920E09" w:rsidP="00BE1EAB">
            <w:pPr>
              <w:spacing w:line="240" w:lineRule="auto"/>
              <w:jc w:val="both"/>
              <w:rPr>
                <w:rFonts w:ascii="Arial" w:hAnsi="Arial" w:cs="Arial"/>
                <w:sz w:val="20"/>
                <w:szCs w:val="20"/>
              </w:rPr>
            </w:pPr>
            <w:r w:rsidRPr="00920E09">
              <w:rPr>
                <w:rFonts w:ascii="Arial" w:hAnsi="Arial" w:cs="Arial"/>
                <w:sz w:val="20"/>
                <w:szCs w:val="20"/>
              </w:rPr>
              <w:t>Lager- und Arbeitsflächen werden im Rahmen der im Baustelleneinrichtungsplan gekennzeichneten Flächen nur begrenzt bereitgestellt und von der Bauleitung des AGs zugewiesen. Die Nutzung der Lagerflächenkontingente auf der Baustelle ist mit der Bauleitung des AGs abzustimmen.</w:t>
            </w:r>
          </w:p>
          <w:p w14:paraId="47EDB408" w14:textId="77777777" w:rsidR="00920E09" w:rsidRPr="00920E09" w:rsidRDefault="00920E09" w:rsidP="00BE1EAB">
            <w:pPr>
              <w:spacing w:line="240" w:lineRule="auto"/>
              <w:jc w:val="both"/>
              <w:rPr>
                <w:rFonts w:ascii="Arial" w:hAnsi="Arial" w:cs="Arial"/>
              </w:rPr>
            </w:pPr>
          </w:p>
        </w:tc>
      </w:tr>
      <w:tr w:rsidR="00920E09" w:rsidRPr="00920E09" w14:paraId="2E7FBD2D" w14:textId="77777777" w:rsidTr="005353C3">
        <w:tc>
          <w:tcPr>
            <w:tcW w:w="5240" w:type="dxa"/>
            <w:gridSpan w:val="2"/>
            <w:vAlign w:val="center"/>
          </w:tcPr>
          <w:p w14:paraId="46BAB645" w14:textId="77777777" w:rsidR="00920E09" w:rsidRPr="00920E09" w:rsidRDefault="00EC1D74" w:rsidP="005353C3">
            <w:pPr>
              <w:spacing w:line="240" w:lineRule="auto"/>
              <w:jc w:val="center"/>
              <w:rPr>
                <w:rFonts w:ascii="Arial" w:hAnsi="Arial" w:cs="Arial"/>
              </w:rPr>
            </w:pPr>
            <w:r>
              <w:rPr>
                <w:noProof/>
                <w:sz w:val="20"/>
                <w:szCs w:val="20"/>
              </w:rPr>
              <w:drawing>
                <wp:inline distT="0" distB="0" distL="0" distR="0" wp14:anchorId="20CCE033" wp14:editId="6EC1B980">
                  <wp:extent cx="630000" cy="630000"/>
                  <wp:effectExtent l="0" t="0" r="0" b="0"/>
                  <wp:docPr id="21" name="Grafik 21" descr="C:\Users\Uwe\Downloads\RTEmagicC_ghs07.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we\Downloads\RTEmagicC_ghs07.gif.gif"/>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630000" cy="630000"/>
                          </a:xfrm>
                          <a:prstGeom prst="rect">
                            <a:avLst/>
                          </a:prstGeom>
                          <a:noFill/>
                          <a:ln>
                            <a:noFill/>
                          </a:ln>
                        </pic:spPr>
                      </pic:pic>
                    </a:graphicData>
                  </a:graphic>
                </wp:inline>
              </w:drawing>
            </w:r>
            <w:r w:rsidR="00075144">
              <w:rPr>
                <w:noProof/>
                <w:sz w:val="20"/>
                <w:szCs w:val="20"/>
              </w:rPr>
              <w:t xml:space="preserve">  </w:t>
            </w:r>
            <w:r w:rsidR="00075144">
              <w:rPr>
                <w:noProof/>
                <w:sz w:val="20"/>
                <w:szCs w:val="20"/>
              </w:rPr>
              <w:drawing>
                <wp:inline distT="0" distB="0" distL="0" distR="0" wp14:anchorId="370A43A3" wp14:editId="1FD1924B">
                  <wp:extent cx="630000" cy="630000"/>
                  <wp:effectExtent l="0" t="0" r="0" b="0"/>
                  <wp:docPr id="17" name="Grafik 17" descr="C:\Users\Uwe\Downloads\RTEmagicC_ghs02.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we\Downloads\RTEmagicC_ghs02.gif.gif"/>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630000" cy="630000"/>
                          </a:xfrm>
                          <a:prstGeom prst="rect">
                            <a:avLst/>
                          </a:prstGeom>
                          <a:noFill/>
                          <a:ln>
                            <a:noFill/>
                          </a:ln>
                        </pic:spPr>
                      </pic:pic>
                    </a:graphicData>
                  </a:graphic>
                </wp:inline>
              </w:drawing>
            </w:r>
          </w:p>
        </w:tc>
        <w:tc>
          <w:tcPr>
            <w:tcW w:w="10148" w:type="dxa"/>
            <w:gridSpan w:val="2"/>
          </w:tcPr>
          <w:p w14:paraId="03EF3FC6" w14:textId="77777777" w:rsidR="00920E09" w:rsidRPr="00986A4B" w:rsidRDefault="00920E09" w:rsidP="00BE1EAB">
            <w:pPr>
              <w:pStyle w:val="berschrift2"/>
              <w:spacing w:before="0" w:line="240" w:lineRule="auto"/>
              <w:jc w:val="both"/>
              <w:outlineLvl w:val="1"/>
              <w:rPr>
                <w:rFonts w:ascii="Arial" w:hAnsi="Arial" w:cs="Arial"/>
                <w:b/>
                <w:color w:val="00B050"/>
                <w:sz w:val="20"/>
                <w:szCs w:val="20"/>
              </w:rPr>
            </w:pPr>
            <w:bookmarkStart w:id="9" w:name="_Toc506730778"/>
            <w:r w:rsidRPr="00986A4B">
              <w:rPr>
                <w:rFonts w:ascii="Arial" w:hAnsi="Arial" w:cs="Arial"/>
                <w:b/>
                <w:color w:val="00B050"/>
                <w:sz w:val="20"/>
                <w:szCs w:val="20"/>
              </w:rPr>
              <w:t>Gefahrstoffe - Umgang und La</w:t>
            </w:r>
            <w:r w:rsidR="00E47DF9" w:rsidRPr="00986A4B">
              <w:rPr>
                <w:rFonts w:ascii="Arial" w:hAnsi="Arial" w:cs="Arial"/>
                <w:b/>
                <w:color w:val="00B050"/>
                <w:sz w:val="20"/>
                <w:szCs w:val="20"/>
              </w:rPr>
              <w:t>gerung</w:t>
            </w:r>
            <w:bookmarkEnd w:id="9"/>
          </w:p>
          <w:p w14:paraId="0C6E4615" w14:textId="77777777" w:rsidR="00920E09" w:rsidRPr="00920E09" w:rsidRDefault="00920E09" w:rsidP="00BE1EAB">
            <w:pPr>
              <w:spacing w:line="240" w:lineRule="auto"/>
              <w:jc w:val="both"/>
              <w:rPr>
                <w:rFonts w:ascii="Arial" w:hAnsi="Arial" w:cs="Arial"/>
                <w:sz w:val="20"/>
                <w:szCs w:val="20"/>
              </w:rPr>
            </w:pPr>
            <w:r w:rsidRPr="00920E09">
              <w:rPr>
                <w:rFonts w:ascii="Arial" w:hAnsi="Arial" w:cs="Arial"/>
                <w:sz w:val="20"/>
                <w:szCs w:val="20"/>
              </w:rPr>
              <w:t>Die Lagerung von Gefahrstoffen sowie größeren Brandlasten muss von der Bauleitung des AG schriftlich genehmigt werden. Der Antrag zur Genehmigung ist formlos zu stellen.</w:t>
            </w:r>
          </w:p>
          <w:p w14:paraId="7D833B1D" w14:textId="77777777" w:rsidR="00920E09" w:rsidRPr="00920E09" w:rsidRDefault="00920E09" w:rsidP="00BE1EAB">
            <w:pPr>
              <w:spacing w:line="240" w:lineRule="auto"/>
              <w:jc w:val="both"/>
              <w:rPr>
                <w:rFonts w:ascii="Arial" w:hAnsi="Arial" w:cs="Arial"/>
              </w:rPr>
            </w:pPr>
          </w:p>
        </w:tc>
      </w:tr>
      <w:tr w:rsidR="00004E4C" w:rsidRPr="00920E09" w14:paraId="094853B1" w14:textId="77777777" w:rsidTr="008B4DA7">
        <w:tc>
          <w:tcPr>
            <w:tcW w:w="5240" w:type="dxa"/>
            <w:gridSpan w:val="2"/>
            <w:vAlign w:val="center"/>
          </w:tcPr>
          <w:p w14:paraId="758921B7" w14:textId="77777777" w:rsidR="00004E4C" w:rsidRPr="00920E09" w:rsidRDefault="007B0CA5" w:rsidP="008B4DA7">
            <w:pPr>
              <w:spacing w:line="240" w:lineRule="auto"/>
              <w:jc w:val="center"/>
              <w:rPr>
                <w:rFonts w:ascii="Arial" w:hAnsi="Arial" w:cs="Arial"/>
              </w:rPr>
            </w:pPr>
            <w:r>
              <w:rPr>
                <w:noProof/>
              </w:rPr>
              <w:drawing>
                <wp:inline distT="0" distB="0" distL="0" distR="0" wp14:anchorId="2FBFF22B" wp14:editId="71BA15B0">
                  <wp:extent cx="630000" cy="630000"/>
                  <wp:effectExtent l="0" t="0" r="0" b="0"/>
                  <wp:docPr id="6" name="Grafik 6" descr="Bildergebnis für piktogramm r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ergebnis für piktogramm ruh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inline>
              </w:drawing>
            </w:r>
          </w:p>
        </w:tc>
        <w:tc>
          <w:tcPr>
            <w:tcW w:w="10148" w:type="dxa"/>
            <w:gridSpan w:val="2"/>
          </w:tcPr>
          <w:p w14:paraId="28DF566E" w14:textId="77777777" w:rsidR="00004E4C" w:rsidRPr="00986A4B" w:rsidRDefault="00004E4C" w:rsidP="00BE1EAB">
            <w:pPr>
              <w:pStyle w:val="berschrift2"/>
              <w:spacing w:before="0" w:line="240" w:lineRule="auto"/>
              <w:jc w:val="both"/>
              <w:outlineLvl w:val="1"/>
              <w:rPr>
                <w:rFonts w:ascii="Arial" w:hAnsi="Arial" w:cs="Arial"/>
                <w:b/>
                <w:color w:val="00B050"/>
                <w:sz w:val="20"/>
                <w:szCs w:val="20"/>
              </w:rPr>
            </w:pPr>
            <w:r w:rsidRPr="00986A4B">
              <w:rPr>
                <w:rFonts w:ascii="Arial" w:hAnsi="Arial" w:cs="Arial"/>
                <w:b/>
                <w:color w:val="00B050"/>
                <w:sz w:val="20"/>
                <w:szCs w:val="20"/>
              </w:rPr>
              <w:t>Laufender Betrieb - Bestandsgebäude</w:t>
            </w:r>
          </w:p>
          <w:p w14:paraId="1B0371A3" w14:textId="77777777" w:rsidR="00004E4C" w:rsidRPr="00920E09" w:rsidRDefault="00004E4C" w:rsidP="00BE1EAB">
            <w:pPr>
              <w:spacing w:line="240" w:lineRule="auto"/>
              <w:jc w:val="both"/>
              <w:rPr>
                <w:rFonts w:ascii="Arial" w:hAnsi="Arial" w:cs="Arial"/>
                <w:sz w:val="20"/>
                <w:szCs w:val="20"/>
              </w:rPr>
            </w:pPr>
            <w:r w:rsidRPr="00920E09">
              <w:rPr>
                <w:rFonts w:ascii="Arial" w:hAnsi="Arial" w:cs="Arial"/>
                <w:sz w:val="20"/>
                <w:szCs w:val="20"/>
              </w:rPr>
              <w:t xml:space="preserve">Das bestehende Gebäude bleibt während der gesamten Baumaßnahme in Betrieb. Der Lärm-, Staub- und Vibrationseintrag muss auf ein Mindestmaß reduziert sein. Es dürfen nur Geräte und Maschinen zum Einsatz kommen, die den allgemein anerkannten Regeln der Technik entsprechen. </w:t>
            </w:r>
          </w:p>
          <w:p w14:paraId="6E2B2C1D" w14:textId="77777777" w:rsidR="00004E4C" w:rsidRPr="00920E09" w:rsidRDefault="00004E4C" w:rsidP="00BE1EAB">
            <w:pPr>
              <w:spacing w:line="240" w:lineRule="auto"/>
              <w:jc w:val="both"/>
              <w:rPr>
                <w:rFonts w:ascii="Arial" w:hAnsi="Arial" w:cs="Arial"/>
              </w:rPr>
            </w:pPr>
          </w:p>
        </w:tc>
      </w:tr>
      <w:tr w:rsidR="00315F97" w:rsidRPr="00920E09" w14:paraId="3A0C62CF" w14:textId="77777777" w:rsidTr="005353C3">
        <w:tc>
          <w:tcPr>
            <w:tcW w:w="5240" w:type="dxa"/>
            <w:gridSpan w:val="2"/>
            <w:vAlign w:val="center"/>
          </w:tcPr>
          <w:p w14:paraId="36BF6A38" w14:textId="77777777" w:rsidR="00315F97" w:rsidRPr="00920E09" w:rsidRDefault="005353C3" w:rsidP="005353C3">
            <w:pPr>
              <w:spacing w:line="240" w:lineRule="auto"/>
              <w:jc w:val="center"/>
              <w:rPr>
                <w:rFonts w:ascii="Arial" w:hAnsi="Arial" w:cs="Arial"/>
              </w:rPr>
            </w:pPr>
            <w:r>
              <w:rPr>
                <w:noProof/>
                <w:sz w:val="20"/>
                <w:szCs w:val="20"/>
              </w:rPr>
              <w:drawing>
                <wp:inline distT="0" distB="0" distL="0" distR="0" wp14:anchorId="4E859F6A" wp14:editId="774195AC">
                  <wp:extent cx="630000" cy="630000"/>
                  <wp:effectExtent l="0" t="0" r="0" b="0"/>
                  <wp:docPr id="89" name="Grafik 89" descr="S:\users\arbeitsschutzberater\Potral\Arbeitsvorlagen Fertig\Piktogramme ASR A1.3\RTEmagicC_m001-allgemeines-gebotszeiche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sers\arbeitsschutzberater\Potral\Arbeitsvorlagen Fertig\Piktogramme ASR A1.3\RTEmagicC_m001-allgemeines-gebotszeichen.png.pn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630000" cy="630000"/>
                          </a:xfrm>
                          <a:prstGeom prst="rect">
                            <a:avLst/>
                          </a:prstGeom>
                          <a:noFill/>
                          <a:ln>
                            <a:noFill/>
                          </a:ln>
                        </pic:spPr>
                      </pic:pic>
                    </a:graphicData>
                  </a:graphic>
                </wp:inline>
              </w:drawing>
            </w:r>
          </w:p>
        </w:tc>
        <w:tc>
          <w:tcPr>
            <w:tcW w:w="10148" w:type="dxa"/>
            <w:gridSpan w:val="2"/>
          </w:tcPr>
          <w:p w14:paraId="685AB3AB" w14:textId="77777777" w:rsidR="00920E09" w:rsidRPr="00986A4B" w:rsidRDefault="00920E09" w:rsidP="00BE1EAB">
            <w:pPr>
              <w:pStyle w:val="berschrift2"/>
              <w:spacing w:before="0" w:line="240" w:lineRule="auto"/>
              <w:jc w:val="both"/>
              <w:outlineLvl w:val="1"/>
              <w:rPr>
                <w:rFonts w:ascii="Arial" w:hAnsi="Arial" w:cs="Arial"/>
                <w:b/>
                <w:color w:val="00B050"/>
                <w:sz w:val="20"/>
                <w:szCs w:val="20"/>
              </w:rPr>
            </w:pPr>
            <w:bookmarkStart w:id="10" w:name="_Toc506730791"/>
            <w:r w:rsidRPr="00986A4B">
              <w:rPr>
                <w:rFonts w:ascii="Arial" w:hAnsi="Arial" w:cs="Arial"/>
                <w:b/>
                <w:color w:val="00B050"/>
                <w:sz w:val="20"/>
                <w:szCs w:val="20"/>
              </w:rPr>
              <w:t>Unfallschutz</w:t>
            </w:r>
            <w:bookmarkEnd w:id="10"/>
          </w:p>
          <w:p w14:paraId="7AAB9257" w14:textId="77777777" w:rsidR="00920E09" w:rsidRPr="00920E09" w:rsidRDefault="00E47DF9" w:rsidP="00BE1EAB">
            <w:pPr>
              <w:spacing w:line="240" w:lineRule="auto"/>
              <w:jc w:val="both"/>
              <w:rPr>
                <w:rFonts w:ascii="Arial" w:hAnsi="Arial" w:cs="Arial"/>
                <w:sz w:val="20"/>
                <w:szCs w:val="20"/>
              </w:rPr>
            </w:pPr>
            <w:r>
              <w:rPr>
                <w:rFonts w:ascii="Arial" w:hAnsi="Arial" w:cs="Arial"/>
                <w:sz w:val="20"/>
                <w:szCs w:val="20"/>
              </w:rPr>
              <w:t xml:space="preserve">Diese </w:t>
            </w:r>
            <w:r w:rsidR="00920E09" w:rsidRPr="00920E09">
              <w:rPr>
                <w:rFonts w:ascii="Arial" w:hAnsi="Arial" w:cs="Arial"/>
                <w:sz w:val="20"/>
                <w:szCs w:val="20"/>
              </w:rPr>
              <w:t xml:space="preserve">Baumaßnahme </w:t>
            </w:r>
            <w:r>
              <w:rPr>
                <w:rFonts w:ascii="Arial" w:hAnsi="Arial" w:cs="Arial"/>
                <w:sz w:val="20"/>
                <w:szCs w:val="20"/>
              </w:rPr>
              <w:t xml:space="preserve">unterliegt der </w:t>
            </w:r>
            <w:proofErr w:type="spellStart"/>
            <w:r>
              <w:rPr>
                <w:rFonts w:ascii="Arial" w:hAnsi="Arial" w:cs="Arial"/>
                <w:sz w:val="20"/>
                <w:szCs w:val="20"/>
              </w:rPr>
              <w:t>SiGeKo</w:t>
            </w:r>
            <w:proofErr w:type="spellEnd"/>
            <w:r>
              <w:rPr>
                <w:rFonts w:ascii="Arial" w:hAnsi="Arial" w:cs="Arial"/>
                <w:sz w:val="20"/>
                <w:szCs w:val="20"/>
              </w:rPr>
              <w:t>-Pflicht. Die Baumaßnahme wird</w:t>
            </w:r>
            <w:r w:rsidR="00920E09" w:rsidRPr="00920E09">
              <w:rPr>
                <w:rFonts w:ascii="Arial" w:hAnsi="Arial" w:cs="Arial"/>
                <w:sz w:val="20"/>
                <w:szCs w:val="20"/>
              </w:rPr>
              <w:t xml:space="preserve"> von einem Sicherheits- und Gesundheitsschutzkoordinator begleitet! Dessen Hinweise sind zu beachten und umzusetzen gleiches gilt für Sicherheits- und Gesundheitsschutzplan.</w:t>
            </w:r>
          </w:p>
          <w:p w14:paraId="231A110A" w14:textId="77777777" w:rsidR="00315F97" w:rsidRPr="00920E09" w:rsidRDefault="00315F97" w:rsidP="00BE1EAB">
            <w:pPr>
              <w:spacing w:line="240" w:lineRule="auto"/>
              <w:jc w:val="both"/>
              <w:rPr>
                <w:rFonts w:ascii="Arial" w:hAnsi="Arial" w:cs="Arial"/>
              </w:rPr>
            </w:pPr>
          </w:p>
        </w:tc>
      </w:tr>
    </w:tbl>
    <w:p w14:paraId="08375F31" w14:textId="77777777" w:rsidR="00315F97" w:rsidRPr="00920E09" w:rsidRDefault="00315F97" w:rsidP="00920E09">
      <w:pPr>
        <w:spacing w:line="240" w:lineRule="auto"/>
        <w:rPr>
          <w:rFonts w:ascii="Arial" w:hAnsi="Arial" w:cs="Arial"/>
          <w:sz w:val="20"/>
          <w:szCs w:val="20"/>
        </w:rPr>
      </w:pPr>
    </w:p>
    <w:sectPr w:rsidR="00315F97" w:rsidRPr="00920E09" w:rsidSect="00315F97">
      <w:pgSz w:w="16838" w:h="23811"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0F1"/>
    <w:rsid w:val="00004E4C"/>
    <w:rsid w:val="00065088"/>
    <w:rsid w:val="00075144"/>
    <w:rsid w:val="000D3C48"/>
    <w:rsid w:val="000F3751"/>
    <w:rsid w:val="001771A3"/>
    <w:rsid w:val="00191021"/>
    <w:rsid w:val="001C5A49"/>
    <w:rsid w:val="001E36FD"/>
    <w:rsid w:val="0023233C"/>
    <w:rsid w:val="00265719"/>
    <w:rsid w:val="002E6935"/>
    <w:rsid w:val="00315F97"/>
    <w:rsid w:val="003F3FE9"/>
    <w:rsid w:val="00441FBD"/>
    <w:rsid w:val="00464AD5"/>
    <w:rsid w:val="00485218"/>
    <w:rsid w:val="00493CA2"/>
    <w:rsid w:val="004953BE"/>
    <w:rsid w:val="004D1007"/>
    <w:rsid w:val="005173DC"/>
    <w:rsid w:val="005353C3"/>
    <w:rsid w:val="005C79FB"/>
    <w:rsid w:val="005D5197"/>
    <w:rsid w:val="005E00F1"/>
    <w:rsid w:val="00691F02"/>
    <w:rsid w:val="007378CC"/>
    <w:rsid w:val="0075691E"/>
    <w:rsid w:val="007740C4"/>
    <w:rsid w:val="00784432"/>
    <w:rsid w:val="007A088C"/>
    <w:rsid w:val="007B0CA5"/>
    <w:rsid w:val="00840410"/>
    <w:rsid w:val="008B6518"/>
    <w:rsid w:val="00920E09"/>
    <w:rsid w:val="00930BD0"/>
    <w:rsid w:val="009506D0"/>
    <w:rsid w:val="00986A4B"/>
    <w:rsid w:val="00A41AD3"/>
    <w:rsid w:val="00A522FD"/>
    <w:rsid w:val="00B36ABE"/>
    <w:rsid w:val="00BE1EAB"/>
    <w:rsid w:val="00BE3695"/>
    <w:rsid w:val="00C11A4E"/>
    <w:rsid w:val="00D17BB7"/>
    <w:rsid w:val="00DF0F3B"/>
    <w:rsid w:val="00E47DF9"/>
    <w:rsid w:val="00E82665"/>
    <w:rsid w:val="00EC1D74"/>
    <w:rsid w:val="00F75A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5BD9B"/>
  <w15:chartTrackingRefBased/>
  <w15:docId w15:val="{4DDAB203-2225-4803-9699-73AC24CE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5F97"/>
    <w:pPr>
      <w:spacing w:after="0" w:line="360" w:lineRule="auto"/>
    </w:pPr>
    <w:rPr>
      <w:rFonts w:ascii="Helvetica" w:eastAsiaTheme="minorEastAsia" w:hAnsi="Helvetica" w:cstheme="minorBidi"/>
      <w:sz w:val="21"/>
      <w:szCs w:val="21"/>
      <w:lang w:eastAsia="de-DE"/>
    </w:rPr>
  </w:style>
  <w:style w:type="paragraph" w:styleId="berschrift2">
    <w:name w:val="heading 2"/>
    <w:basedOn w:val="Standard"/>
    <w:next w:val="Standard"/>
    <w:link w:val="berschrift2Zchn"/>
    <w:uiPriority w:val="9"/>
    <w:unhideWhenUsed/>
    <w:qFormat/>
    <w:rsid w:val="00315F97"/>
    <w:pPr>
      <w:keepNext/>
      <w:keepLines/>
      <w:spacing w:before="200"/>
      <w:outlineLvl w:val="1"/>
    </w:pPr>
    <w:rPr>
      <w:rFonts w:eastAsiaTheme="majorEastAsia" w:cstheme="majorBidi"/>
      <w:color w:val="E37823"/>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15F9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315F97"/>
    <w:rPr>
      <w:rFonts w:ascii="Helvetica" w:eastAsiaTheme="majorEastAsia" w:hAnsi="Helvetica" w:cstheme="majorBidi"/>
      <w:color w:val="E37823"/>
      <w:sz w:val="28"/>
      <w:szCs w:val="28"/>
      <w:lang w:eastAsia="de-DE"/>
    </w:rPr>
  </w:style>
  <w:style w:type="character" w:customStyle="1" w:styleId="Lauftext">
    <w:name w:val="Lauftext"/>
    <w:uiPriority w:val="99"/>
    <w:rsid w:val="00BE3695"/>
    <w:rPr>
      <w:rFonts w:ascii="HelveticaNeueLT-Roman" w:hAnsi="HelveticaNeueLT-Roman" w:cs="HelveticaNeueLT-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gif"/><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gif"/><Relationship Id="rId5" Type="http://schemas.openxmlformats.org/officeDocument/2006/relationships/image" Target="media/image1.gif"/><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25F3C-7DBB-4CF9-A668-AEE64379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683</Words>
  <Characters>4303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RothGmbH_10</dc:creator>
  <cp:keywords/>
  <dc:description/>
  <cp:lastModifiedBy>Donato Muro</cp:lastModifiedBy>
  <cp:revision>47</cp:revision>
  <dcterms:created xsi:type="dcterms:W3CDTF">2018-02-24T16:15:00Z</dcterms:created>
  <dcterms:modified xsi:type="dcterms:W3CDTF">2022-01-24T15:52:00Z</dcterms:modified>
</cp:coreProperties>
</file>